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1E17B7" w14:textId="77777777" w:rsidR="007A6F79" w:rsidRPr="004E426A" w:rsidRDefault="007A6F79">
      <w:pPr>
        <w:rPr>
          <w:rFonts w:ascii="黑体" w:eastAsia="黑体" w:hAnsi="黑体" w:hint="eastAsia"/>
          <w:sz w:val="32"/>
          <w:szCs w:val="32"/>
        </w:rPr>
      </w:pPr>
    </w:p>
    <w:p w14:paraId="4B806FB7" w14:textId="77777777" w:rsidR="007A6F79" w:rsidRPr="004E426A" w:rsidRDefault="007A6F79">
      <w:pPr>
        <w:jc w:val="center"/>
        <w:rPr>
          <w:rFonts w:ascii="方正小标宋_GBK" w:eastAsia="方正小标宋_GBK" w:hAnsi="宋体" w:hint="eastAsia"/>
          <w:sz w:val="44"/>
          <w:szCs w:val="44"/>
        </w:rPr>
      </w:pPr>
    </w:p>
    <w:p w14:paraId="194AAE14" w14:textId="77777777" w:rsidR="007A6F79" w:rsidRPr="004E426A" w:rsidRDefault="00000000">
      <w:pPr>
        <w:jc w:val="center"/>
        <w:rPr>
          <w:rFonts w:ascii="方正小标宋_GBK" w:eastAsia="方正小标宋_GBK" w:hAnsi="宋体" w:hint="eastAsia"/>
          <w:sz w:val="44"/>
          <w:szCs w:val="44"/>
        </w:rPr>
      </w:pPr>
      <w:r w:rsidRPr="004E426A">
        <w:rPr>
          <w:rFonts w:ascii="方正小标宋_GBK" w:eastAsia="方正小标宋_GBK" w:hAnsi="宋体" w:hint="eastAsia"/>
          <w:sz w:val="44"/>
          <w:szCs w:val="44"/>
        </w:rPr>
        <w:t>木垒哈萨克自治县医疗保障局</w:t>
      </w:r>
    </w:p>
    <w:p w14:paraId="6104ECA3" w14:textId="709104E1" w:rsidR="007A6F79" w:rsidRPr="004E426A" w:rsidRDefault="00000000">
      <w:pPr>
        <w:jc w:val="center"/>
        <w:rPr>
          <w:rFonts w:ascii="方正小标宋_GBK" w:eastAsia="方正小标宋_GBK" w:hAnsi="宋体" w:hint="eastAsia"/>
          <w:sz w:val="44"/>
          <w:szCs w:val="44"/>
        </w:rPr>
      </w:pPr>
      <w:r w:rsidRPr="004E426A">
        <w:rPr>
          <w:rFonts w:ascii="方正小标宋_GBK" w:eastAsia="方正小标宋_GBK" w:hAnsi="宋体" w:hint="eastAsia"/>
          <w:sz w:val="44"/>
          <w:szCs w:val="44"/>
        </w:rPr>
        <w:t>2023年度部门决算</w:t>
      </w:r>
    </w:p>
    <w:p w14:paraId="14F70BF9" w14:textId="77777777" w:rsidR="007A6F79" w:rsidRPr="004E426A" w:rsidRDefault="00000000">
      <w:pPr>
        <w:jc w:val="center"/>
        <w:rPr>
          <w:rFonts w:ascii="方正小标宋_GBK" w:eastAsia="方正小标宋_GBK" w:hAnsi="宋体" w:hint="eastAsia"/>
          <w:sz w:val="44"/>
          <w:szCs w:val="44"/>
        </w:rPr>
      </w:pPr>
      <w:r w:rsidRPr="004E426A">
        <w:rPr>
          <w:rFonts w:ascii="方正小标宋_GBK" w:eastAsia="方正小标宋_GBK" w:hAnsi="宋体" w:hint="eastAsia"/>
          <w:sz w:val="44"/>
          <w:szCs w:val="44"/>
        </w:rPr>
        <w:t>公开说明</w:t>
      </w:r>
    </w:p>
    <w:p w14:paraId="6493125E" w14:textId="77777777" w:rsidR="007A6F79" w:rsidRPr="004E426A" w:rsidRDefault="00000000">
      <w:pPr>
        <w:rPr>
          <w:rFonts w:ascii="方正小标宋_GBK" w:eastAsia="方正小标宋_GBK" w:hAnsi="宋体" w:hint="eastAsia"/>
          <w:sz w:val="44"/>
          <w:szCs w:val="44"/>
        </w:rPr>
      </w:pPr>
      <w:r w:rsidRPr="004E426A">
        <w:rPr>
          <w:rFonts w:ascii="方正小标宋_GBK" w:eastAsia="方正小标宋_GBK" w:hAnsi="宋体" w:hint="eastAsia"/>
          <w:sz w:val="44"/>
          <w:szCs w:val="44"/>
        </w:rPr>
        <w:br w:type="page"/>
      </w:r>
    </w:p>
    <w:p w14:paraId="793481DA" w14:textId="77777777" w:rsidR="007A6F79" w:rsidRPr="004E426A" w:rsidRDefault="00000000">
      <w:pPr>
        <w:jc w:val="center"/>
        <w:rPr>
          <w:rFonts w:ascii="仿宋_GB2312" w:eastAsia="仿宋_GB2312" w:hAnsi="仿宋_GB2312" w:cs="仿宋_GB2312" w:hint="eastAsia"/>
          <w:bCs/>
          <w:kern w:val="0"/>
          <w:sz w:val="32"/>
          <w:szCs w:val="32"/>
        </w:rPr>
      </w:pPr>
      <w:r w:rsidRPr="004E426A">
        <w:rPr>
          <w:rFonts w:ascii="仿宋_GB2312" w:eastAsia="仿宋_GB2312" w:hAnsi="仿宋_GB2312" w:cs="仿宋_GB2312" w:hint="eastAsia"/>
          <w:b/>
          <w:kern w:val="0"/>
          <w:sz w:val="36"/>
          <w:szCs w:val="36"/>
        </w:rPr>
        <w:lastRenderedPageBreak/>
        <w:t>目  录</w:t>
      </w:r>
    </w:p>
    <w:p w14:paraId="6E668300" w14:textId="77777777" w:rsidR="007A6F79" w:rsidRPr="004E426A" w:rsidRDefault="00000000">
      <w:pPr>
        <w:pStyle w:val="TOC1"/>
        <w:tabs>
          <w:tab w:val="right" w:pos="8306"/>
        </w:tabs>
        <w:rPr>
          <w:rFonts w:ascii="仿宋_GB2312" w:eastAsia="仿宋_GB2312" w:hAnsi="仿宋_GB2312" w:cs="仿宋_GB2312" w:hint="eastAsia"/>
          <w:b/>
          <w:bCs/>
          <w:sz w:val="32"/>
          <w:szCs w:val="32"/>
        </w:rPr>
      </w:pPr>
      <w:r w:rsidRPr="004E426A">
        <w:rPr>
          <w:rFonts w:ascii="仿宋_GB2312" w:eastAsia="仿宋_GB2312" w:hAnsi="仿宋_GB2312" w:cs="仿宋_GB2312" w:hint="eastAsia"/>
          <w:sz w:val="32"/>
          <w:szCs w:val="32"/>
        </w:rPr>
        <w:fldChar w:fldCharType="begin"/>
      </w:r>
      <w:r w:rsidRPr="004E426A">
        <w:rPr>
          <w:rFonts w:ascii="仿宋_GB2312" w:eastAsia="仿宋_GB2312" w:hAnsi="仿宋_GB2312" w:cs="仿宋_GB2312" w:hint="eastAsia"/>
          <w:sz w:val="32"/>
          <w:szCs w:val="32"/>
        </w:rPr>
        <w:instrText xml:space="preserve">TOC \o "1-3" \n  \h \u </w:instrText>
      </w:r>
      <w:r w:rsidRPr="004E426A">
        <w:rPr>
          <w:rFonts w:ascii="仿宋_GB2312" w:eastAsia="仿宋_GB2312" w:hAnsi="仿宋_GB2312" w:cs="仿宋_GB2312" w:hint="eastAsia"/>
          <w:sz w:val="32"/>
          <w:szCs w:val="32"/>
        </w:rPr>
        <w:fldChar w:fldCharType="separate"/>
      </w:r>
      <w:hyperlink w:anchor="_Toc32314" w:history="1">
        <w:r w:rsidRPr="004E426A">
          <w:rPr>
            <w:rFonts w:ascii="仿宋_GB2312" w:eastAsia="仿宋_GB2312" w:hAnsi="仿宋_GB2312" w:cs="仿宋_GB2312" w:hint="eastAsia"/>
            <w:b/>
            <w:bCs/>
            <w:sz w:val="32"/>
            <w:szCs w:val="32"/>
          </w:rPr>
          <w:t>第一部分 单位概况</w:t>
        </w:r>
      </w:hyperlink>
    </w:p>
    <w:p w14:paraId="6DBC8C1C"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Pr="004E426A">
          <w:rPr>
            <w:rFonts w:ascii="仿宋_GB2312" w:eastAsia="仿宋_GB2312" w:hAnsi="仿宋_GB2312" w:cs="仿宋_GB2312" w:hint="eastAsia"/>
            <w:bCs/>
            <w:kern w:val="0"/>
            <w:sz w:val="32"/>
            <w:szCs w:val="32"/>
          </w:rPr>
          <w:t>一、主要职能</w:t>
        </w:r>
      </w:hyperlink>
    </w:p>
    <w:p w14:paraId="75580AC6"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Pr="004E426A">
          <w:rPr>
            <w:rFonts w:ascii="仿宋_GB2312" w:eastAsia="仿宋_GB2312" w:hAnsi="仿宋_GB2312" w:cs="仿宋_GB2312" w:hint="eastAsia"/>
            <w:bCs/>
            <w:kern w:val="0"/>
            <w:sz w:val="32"/>
            <w:szCs w:val="32"/>
          </w:rPr>
          <w:t>二、机构设置及人员情况</w:t>
        </w:r>
      </w:hyperlink>
    </w:p>
    <w:p w14:paraId="4DA250D4" w14:textId="77777777" w:rsidR="007A6F79" w:rsidRPr="004E426A" w:rsidRDefault="00000000">
      <w:pPr>
        <w:pStyle w:val="TOC1"/>
        <w:tabs>
          <w:tab w:val="right" w:pos="8306"/>
        </w:tabs>
        <w:rPr>
          <w:rFonts w:ascii="仿宋_GB2312" w:eastAsia="仿宋_GB2312" w:hAnsi="仿宋_GB2312" w:cs="仿宋_GB2312" w:hint="eastAsia"/>
          <w:b/>
          <w:bCs/>
          <w:sz w:val="32"/>
          <w:szCs w:val="32"/>
        </w:rPr>
      </w:pPr>
      <w:hyperlink w:anchor="_Toc29374" w:history="1">
        <w:r w:rsidRPr="004E426A">
          <w:rPr>
            <w:rFonts w:ascii="仿宋_GB2312" w:eastAsia="仿宋_GB2312" w:hAnsi="仿宋_GB2312" w:cs="仿宋_GB2312" w:hint="eastAsia"/>
            <w:b/>
            <w:bCs/>
            <w:sz w:val="32"/>
            <w:szCs w:val="32"/>
          </w:rPr>
          <w:t>第二部分 部门决算情况说明</w:t>
        </w:r>
      </w:hyperlink>
    </w:p>
    <w:p w14:paraId="6703BB71"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Pr="004E426A">
          <w:rPr>
            <w:rFonts w:ascii="仿宋_GB2312" w:eastAsia="仿宋_GB2312" w:hAnsi="仿宋_GB2312" w:cs="仿宋_GB2312" w:hint="eastAsia"/>
            <w:bCs/>
            <w:kern w:val="0"/>
            <w:sz w:val="32"/>
            <w:szCs w:val="32"/>
          </w:rPr>
          <w:t>一、收入支出决算总体情况说明</w:t>
        </w:r>
      </w:hyperlink>
    </w:p>
    <w:p w14:paraId="153AC382"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Pr="004E426A">
          <w:rPr>
            <w:rFonts w:ascii="仿宋_GB2312" w:eastAsia="仿宋_GB2312" w:hAnsi="仿宋_GB2312" w:cs="仿宋_GB2312" w:hint="eastAsia"/>
            <w:bCs/>
            <w:kern w:val="0"/>
            <w:sz w:val="32"/>
            <w:szCs w:val="32"/>
          </w:rPr>
          <w:t>二、收入决算情况说明</w:t>
        </w:r>
      </w:hyperlink>
    </w:p>
    <w:p w14:paraId="0A6B0375"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Pr="004E426A">
          <w:rPr>
            <w:rFonts w:ascii="仿宋_GB2312" w:eastAsia="仿宋_GB2312" w:hAnsi="仿宋_GB2312" w:cs="仿宋_GB2312" w:hint="eastAsia"/>
            <w:bCs/>
            <w:kern w:val="0"/>
            <w:sz w:val="32"/>
            <w:szCs w:val="32"/>
          </w:rPr>
          <w:t>三、支出决算情况说明</w:t>
        </w:r>
      </w:hyperlink>
    </w:p>
    <w:p w14:paraId="46705FF1"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Pr="004E426A">
          <w:rPr>
            <w:rFonts w:ascii="仿宋_GB2312" w:eastAsia="仿宋_GB2312" w:hAnsi="仿宋_GB2312" w:cs="仿宋_GB2312" w:hint="eastAsia"/>
            <w:bCs/>
            <w:kern w:val="0"/>
            <w:sz w:val="32"/>
            <w:szCs w:val="32"/>
          </w:rPr>
          <w:t>四、财政拨款收入支出决算总体情况说明</w:t>
        </w:r>
      </w:hyperlink>
    </w:p>
    <w:p w14:paraId="601D827B"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Pr="004E426A">
          <w:rPr>
            <w:rFonts w:ascii="仿宋_GB2312" w:eastAsia="仿宋_GB2312" w:hAnsi="仿宋_GB2312" w:cs="仿宋_GB2312" w:hint="eastAsia"/>
            <w:bCs/>
            <w:kern w:val="0"/>
            <w:sz w:val="32"/>
            <w:szCs w:val="32"/>
          </w:rPr>
          <w:t>五、一般公共预算财政拨款支出决算情况说明</w:t>
        </w:r>
      </w:hyperlink>
    </w:p>
    <w:p w14:paraId="67239208"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Pr="004E426A">
          <w:rPr>
            <w:rFonts w:ascii="仿宋_GB2312" w:eastAsia="仿宋_GB2312" w:hAnsi="仿宋_GB2312" w:cs="仿宋_GB2312" w:hint="eastAsia"/>
            <w:bCs/>
            <w:kern w:val="0"/>
            <w:sz w:val="32"/>
            <w:szCs w:val="32"/>
          </w:rPr>
          <w:t>六、一般公共预算财政拨款基本支出决算情况说明</w:t>
        </w:r>
      </w:hyperlink>
    </w:p>
    <w:p w14:paraId="5AA62594"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Pr="004E426A">
          <w:rPr>
            <w:rFonts w:ascii="仿宋_GB2312" w:eastAsia="仿宋_GB2312" w:hAnsi="仿宋_GB2312" w:cs="仿宋_GB2312" w:hint="eastAsia"/>
            <w:bCs/>
            <w:kern w:val="0"/>
            <w:sz w:val="32"/>
            <w:szCs w:val="32"/>
          </w:rPr>
          <w:t>七、财政拨款“三公”经费支出决算情况说明</w:t>
        </w:r>
      </w:hyperlink>
    </w:p>
    <w:p w14:paraId="32FC9574"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Pr="004E426A">
          <w:rPr>
            <w:rFonts w:ascii="仿宋_GB2312" w:eastAsia="仿宋_GB2312" w:hAnsi="仿宋_GB2312" w:cs="仿宋_GB2312" w:hint="eastAsia"/>
            <w:bCs/>
            <w:kern w:val="0"/>
            <w:sz w:val="32"/>
            <w:szCs w:val="32"/>
          </w:rPr>
          <w:t>八、政府性基金预算财政拨款收入支出决算情况说明</w:t>
        </w:r>
      </w:hyperlink>
    </w:p>
    <w:p w14:paraId="1EFE5231" w14:textId="77777777" w:rsidR="007A6F79" w:rsidRPr="004E426A" w:rsidRDefault="00000000">
      <w:hyperlink w:anchor="_Toc5810" w:history="1">
        <w:r w:rsidRPr="004E426A">
          <w:rPr>
            <w:rFonts w:ascii="仿宋_GB2312" w:eastAsia="仿宋_GB2312" w:hAnsi="仿宋_GB2312" w:cs="仿宋_GB2312" w:hint="eastAsia"/>
            <w:bCs/>
            <w:kern w:val="0"/>
            <w:sz w:val="32"/>
            <w:szCs w:val="32"/>
          </w:rPr>
          <w:t>九、国有资本经营预算财政拨款收入支出决算情况说明</w:t>
        </w:r>
      </w:hyperlink>
    </w:p>
    <w:p w14:paraId="1DA3ED7B"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Pr="004E426A">
          <w:rPr>
            <w:rFonts w:ascii="仿宋_GB2312" w:eastAsia="仿宋_GB2312" w:hAnsi="仿宋_GB2312" w:cs="仿宋_GB2312" w:hint="eastAsia"/>
            <w:sz w:val="32"/>
            <w:szCs w:val="32"/>
          </w:rPr>
          <w:t>十</w:t>
        </w:r>
        <w:r w:rsidRPr="004E426A">
          <w:rPr>
            <w:rFonts w:ascii="仿宋_GB2312" w:eastAsia="仿宋_GB2312" w:hAnsi="仿宋_GB2312" w:cs="仿宋_GB2312" w:hint="eastAsia"/>
            <w:bCs/>
            <w:kern w:val="0"/>
            <w:sz w:val="32"/>
            <w:szCs w:val="32"/>
          </w:rPr>
          <w:t>、其他重要事项的情况说明</w:t>
        </w:r>
      </w:hyperlink>
    </w:p>
    <w:p w14:paraId="34DA4CB2" w14:textId="77777777" w:rsidR="007A6F79" w:rsidRPr="004E426A"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Pr="004E426A">
          <w:rPr>
            <w:rFonts w:ascii="仿宋_GB2312" w:eastAsia="仿宋_GB2312" w:hAnsi="仿宋_GB2312" w:cs="仿宋_GB2312" w:hint="eastAsia"/>
            <w:sz w:val="32"/>
            <w:szCs w:val="32"/>
          </w:rPr>
          <w:t>（一）机关运行经费支出情况</w:t>
        </w:r>
      </w:hyperlink>
    </w:p>
    <w:p w14:paraId="35BD074E" w14:textId="77777777" w:rsidR="007A6F79" w:rsidRPr="004E426A"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Pr="004E426A">
          <w:rPr>
            <w:rFonts w:ascii="仿宋_GB2312" w:eastAsia="仿宋_GB2312" w:hAnsi="仿宋_GB2312" w:cs="仿宋_GB2312" w:hint="eastAsia"/>
            <w:sz w:val="32"/>
            <w:szCs w:val="32"/>
          </w:rPr>
          <w:t>（二）政府采购情况</w:t>
        </w:r>
      </w:hyperlink>
    </w:p>
    <w:p w14:paraId="2FCE0F7B" w14:textId="77777777" w:rsidR="007A6F79" w:rsidRPr="004E426A"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Pr="004E426A">
          <w:rPr>
            <w:rFonts w:ascii="仿宋_GB2312" w:eastAsia="仿宋_GB2312" w:hAnsi="仿宋_GB2312" w:cs="仿宋_GB2312" w:hint="eastAsia"/>
            <w:sz w:val="32"/>
            <w:szCs w:val="32"/>
          </w:rPr>
          <w:t>（三）国有资产占用情况说明</w:t>
        </w:r>
      </w:hyperlink>
    </w:p>
    <w:p w14:paraId="0F34BADA"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Pr="004E426A">
          <w:rPr>
            <w:rFonts w:ascii="仿宋_GB2312" w:eastAsia="仿宋_GB2312" w:hAnsi="仿宋_GB2312" w:cs="仿宋_GB2312" w:hint="eastAsia"/>
            <w:bCs/>
            <w:kern w:val="0"/>
            <w:sz w:val="32"/>
            <w:szCs w:val="32"/>
          </w:rPr>
          <w:t>十一、预算绩效的情况说明</w:t>
        </w:r>
      </w:hyperlink>
    </w:p>
    <w:p w14:paraId="74F0F683"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r w:rsidRPr="004E426A">
        <w:rPr>
          <w:rFonts w:ascii="仿宋_GB2312" w:eastAsia="仿宋_GB2312" w:hAnsi="仿宋_GB2312" w:cs="仿宋_GB2312" w:hint="eastAsia"/>
          <w:sz w:val="32"/>
          <w:szCs w:val="32"/>
        </w:rPr>
        <w:t>十二、其他需说明的事项</w:t>
      </w:r>
    </w:p>
    <w:p w14:paraId="5B2DFE11" w14:textId="77777777" w:rsidR="007A6F79" w:rsidRPr="004E426A" w:rsidRDefault="00000000">
      <w:pPr>
        <w:pStyle w:val="TOC1"/>
        <w:tabs>
          <w:tab w:val="right" w:pos="8306"/>
        </w:tabs>
        <w:rPr>
          <w:rFonts w:ascii="仿宋_GB2312" w:eastAsia="仿宋_GB2312" w:hAnsi="仿宋_GB2312" w:cs="仿宋_GB2312" w:hint="eastAsia"/>
          <w:b/>
          <w:bCs/>
          <w:sz w:val="32"/>
          <w:szCs w:val="32"/>
        </w:rPr>
      </w:pPr>
      <w:hyperlink w:anchor="_Toc3250" w:history="1">
        <w:r w:rsidRPr="004E426A">
          <w:rPr>
            <w:rFonts w:ascii="仿宋_GB2312" w:eastAsia="仿宋_GB2312" w:hAnsi="仿宋_GB2312" w:cs="仿宋_GB2312" w:hint="eastAsia"/>
            <w:b/>
            <w:bCs/>
            <w:sz w:val="32"/>
            <w:szCs w:val="32"/>
          </w:rPr>
          <w:t>第三部分 专业名词解释</w:t>
        </w:r>
      </w:hyperlink>
    </w:p>
    <w:p w14:paraId="0E78C365" w14:textId="77777777" w:rsidR="007A6F79" w:rsidRPr="004E426A" w:rsidRDefault="00000000">
      <w:pPr>
        <w:pStyle w:val="TOC1"/>
        <w:tabs>
          <w:tab w:val="right" w:pos="8306"/>
        </w:tabs>
        <w:rPr>
          <w:rFonts w:ascii="仿宋_GB2312" w:eastAsia="仿宋_GB2312" w:hAnsi="仿宋_GB2312" w:cs="仿宋_GB2312" w:hint="eastAsia"/>
          <w:b/>
          <w:bCs/>
          <w:sz w:val="32"/>
          <w:szCs w:val="32"/>
        </w:rPr>
      </w:pPr>
      <w:hyperlink w:anchor="_Toc22784" w:history="1">
        <w:r w:rsidRPr="004E426A">
          <w:rPr>
            <w:rFonts w:ascii="仿宋_GB2312" w:eastAsia="仿宋_GB2312" w:hAnsi="仿宋_GB2312" w:cs="仿宋_GB2312" w:hint="eastAsia"/>
            <w:b/>
            <w:bCs/>
            <w:sz w:val="32"/>
            <w:szCs w:val="32"/>
          </w:rPr>
          <w:t>第四部分 部门决算报表（见附表）</w:t>
        </w:r>
      </w:hyperlink>
    </w:p>
    <w:p w14:paraId="49ECBEC6"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Pr="004E426A">
          <w:rPr>
            <w:rFonts w:ascii="仿宋_GB2312" w:eastAsia="仿宋_GB2312" w:hAnsi="仿宋_GB2312" w:cs="仿宋_GB2312" w:hint="eastAsia"/>
            <w:bCs/>
            <w:kern w:val="0"/>
            <w:sz w:val="32"/>
            <w:szCs w:val="32"/>
          </w:rPr>
          <w:t>一、《收入支出决算总表》</w:t>
        </w:r>
      </w:hyperlink>
    </w:p>
    <w:p w14:paraId="1A5F9DE7"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Pr="004E426A">
          <w:rPr>
            <w:rFonts w:ascii="仿宋_GB2312" w:eastAsia="仿宋_GB2312" w:hAnsi="仿宋_GB2312" w:cs="仿宋_GB2312" w:hint="eastAsia"/>
            <w:bCs/>
            <w:kern w:val="0"/>
            <w:sz w:val="32"/>
            <w:szCs w:val="32"/>
          </w:rPr>
          <w:t>二、《收入决算表》</w:t>
        </w:r>
      </w:hyperlink>
    </w:p>
    <w:p w14:paraId="613976F1"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Pr="004E426A">
          <w:rPr>
            <w:rFonts w:ascii="仿宋_GB2312" w:eastAsia="仿宋_GB2312" w:hAnsi="仿宋_GB2312" w:cs="仿宋_GB2312" w:hint="eastAsia"/>
            <w:bCs/>
            <w:kern w:val="0"/>
            <w:sz w:val="32"/>
            <w:szCs w:val="32"/>
          </w:rPr>
          <w:t>三、《支出决算表》</w:t>
        </w:r>
      </w:hyperlink>
    </w:p>
    <w:p w14:paraId="7494D516"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Pr="004E426A">
          <w:rPr>
            <w:rFonts w:ascii="仿宋_GB2312" w:eastAsia="仿宋_GB2312" w:hAnsi="仿宋_GB2312" w:cs="仿宋_GB2312" w:hint="eastAsia"/>
            <w:bCs/>
            <w:kern w:val="0"/>
            <w:sz w:val="32"/>
            <w:szCs w:val="32"/>
          </w:rPr>
          <w:t>四、《财政拨款收入支出决算总表》</w:t>
        </w:r>
      </w:hyperlink>
    </w:p>
    <w:p w14:paraId="0CBFAF85"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Pr="004E426A">
          <w:rPr>
            <w:rFonts w:ascii="仿宋_GB2312" w:eastAsia="仿宋_GB2312" w:hAnsi="仿宋_GB2312" w:cs="仿宋_GB2312" w:hint="eastAsia"/>
            <w:bCs/>
            <w:kern w:val="0"/>
            <w:sz w:val="32"/>
            <w:szCs w:val="32"/>
          </w:rPr>
          <w:t>五、《一般公共预算财政拨款支出决算表》</w:t>
        </w:r>
      </w:hyperlink>
    </w:p>
    <w:p w14:paraId="30BD44FA"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Pr="004E426A">
          <w:rPr>
            <w:rFonts w:ascii="仿宋_GB2312" w:eastAsia="仿宋_GB2312" w:hAnsi="仿宋_GB2312" w:cs="仿宋_GB2312" w:hint="eastAsia"/>
            <w:bCs/>
            <w:kern w:val="0"/>
            <w:sz w:val="32"/>
            <w:szCs w:val="32"/>
          </w:rPr>
          <w:t>六、《一般公共预算财政拨款基本支出决算表》</w:t>
        </w:r>
      </w:hyperlink>
    </w:p>
    <w:p w14:paraId="680C057B" w14:textId="77777777" w:rsidR="007A6F79" w:rsidRPr="004E426A"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Pr="004E426A">
          <w:rPr>
            <w:rFonts w:ascii="仿宋_GB2312" w:eastAsia="仿宋_GB2312" w:hAnsi="仿宋_GB2312" w:cs="仿宋_GB2312" w:hint="eastAsia"/>
            <w:bCs/>
            <w:kern w:val="0"/>
            <w:sz w:val="32"/>
            <w:szCs w:val="32"/>
          </w:rPr>
          <w:t>七、《财政拨款“三公”经费支出决算表》</w:t>
        </w:r>
      </w:hyperlink>
    </w:p>
    <w:p w14:paraId="303B37A5" w14:textId="77777777" w:rsidR="007A6F79" w:rsidRPr="004E426A"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4E426A">
          <w:rPr>
            <w:rFonts w:ascii="仿宋_GB2312" w:eastAsia="仿宋_GB2312" w:hAnsi="仿宋_GB2312" w:cs="仿宋_GB2312" w:hint="eastAsia"/>
            <w:bCs/>
            <w:kern w:val="0"/>
            <w:sz w:val="32"/>
            <w:szCs w:val="32"/>
          </w:rPr>
          <w:t>八、《政府性基金预算财政拨款收入支出决算表》</w:t>
        </w:r>
      </w:hyperlink>
    </w:p>
    <w:p w14:paraId="6AD2875C" w14:textId="77777777" w:rsidR="007A6F79" w:rsidRPr="004E426A" w:rsidRDefault="00000000">
      <w:pPr>
        <w:pStyle w:val="TOC2"/>
        <w:tabs>
          <w:tab w:val="right" w:pos="8306"/>
        </w:tabs>
        <w:ind w:leftChars="0" w:left="0"/>
        <w:rPr>
          <w:rFonts w:ascii="仿宋_GB2312" w:eastAsia="仿宋_GB2312" w:hAnsi="仿宋_GB2312" w:cs="仿宋_GB2312" w:hint="eastAsia"/>
          <w:bCs/>
          <w:kern w:val="0"/>
          <w:sz w:val="32"/>
          <w:szCs w:val="32"/>
        </w:rPr>
      </w:pPr>
      <w:r w:rsidRPr="004E426A">
        <w:rPr>
          <w:rFonts w:ascii="仿宋_GB2312" w:eastAsia="仿宋_GB2312" w:hAnsi="仿宋_GB2312" w:cs="仿宋_GB2312" w:hint="eastAsia"/>
          <w:bCs/>
          <w:kern w:val="0"/>
          <w:sz w:val="32"/>
          <w:szCs w:val="32"/>
        </w:rPr>
        <w:t>九、《国有资本经营预算财政拨款收入支出决算表》</w:t>
      </w:r>
    </w:p>
    <w:p w14:paraId="299FCD22" w14:textId="77777777" w:rsidR="007A6F79" w:rsidRPr="004E426A" w:rsidRDefault="00000000">
      <w:r w:rsidRPr="004E426A">
        <w:rPr>
          <w:rFonts w:ascii="仿宋_GB2312" w:eastAsia="仿宋_GB2312" w:hAnsi="仿宋_GB2312" w:cs="仿宋_GB2312" w:hint="eastAsia"/>
          <w:sz w:val="32"/>
          <w:szCs w:val="32"/>
        </w:rPr>
        <w:fldChar w:fldCharType="end"/>
      </w:r>
    </w:p>
    <w:p w14:paraId="728D5CCD" w14:textId="77777777" w:rsidR="007A6F79" w:rsidRPr="004E426A" w:rsidRDefault="00000000">
      <w:pPr>
        <w:rPr>
          <w:rFonts w:ascii="仿宋_GB2312" w:eastAsia="仿宋_GB2312"/>
          <w:sz w:val="32"/>
          <w:szCs w:val="32"/>
        </w:rPr>
      </w:pPr>
      <w:r w:rsidRPr="004E426A">
        <w:rPr>
          <w:rFonts w:ascii="仿宋_GB2312" w:eastAsia="仿宋_GB2312" w:hint="eastAsia"/>
          <w:sz w:val="32"/>
          <w:szCs w:val="32"/>
        </w:rPr>
        <w:br w:type="page"/>
      </w:r>
    </w:p>
    <w:p w14:paraId="342E214E" w14:textId="77777777" w:rsidR="007A6F79" w:rsidRPr="004E426A" w:rsidRDefault="00000000">
      <w:pPr>
        <w:jc w:val="center"/>
        <w:outlineLvl w:val="0"/>
        <w:rPr>
          <w:rFonts w:ascii="黑体" w:eastAsia="黑体" w:hAnsi="黑体" w:hint="eastAsia"/>
          <w:sz w:val="32"/>
          <w:szCs w:val="32"/>
        </w:rPr>
      </w:pPr>
      <w:bookmarkStart w:id="0" w:name="_Toc24028"/>
      <w:bookmarkStart w:id="1" w:name="_Toc32314"/>
      <w:r w:rsidRPr="004E426A">
        <w:rPr>
          <w:rFonts w:ascii="黑体" w:eastAsia="黑体" w:hAnsi="黑体" w:hint="eastAsia"/>
          <w:sz w:val="32"/>
          <w:szCs w:val="32"/>
        </w:rPr>
        <w:lastRenderedPageBreak/>
        <w:t>第一部分 单位概况</w:t>
      </w:r>
      <w:bookmarkEnd w:id="0"/>
      <w:bookmarkEnd w:id="1"/>
    </w:p>
    <w:p w14:paraId="68C0787D" w14:textId="77777777" w:rsidR="007A6F79" w:rsidRPr="004E426A"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sidRPr="004E426A">
        <w:rPr>
          <w:rFonts w:ascii="黑体" w:eastAsia="黑体" w:hAnsi="黑体" w:cs="宋体" w:hint="eastAsia"/>
          <w:bCs/>
          <w:kern w:val="0"/>
          <w:sz w:val="32"/>
          <w:szCs w:val="32"/>
        </w:rPr>
        <w:t>一、主要职能</w:t>
      </w:r>
      <w:bookmarkEnd w:id="2"/>
      <w:bookmarkEnd w:id="3"/>
    </w:p>
    <w:p w14:paraId="3E789DFB" w14:textId="77777777" w:rsidR="00FE3C11" w:rsidRPr="004E426A" w:rsidRDefault="00FE3C11"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t>昌吉州木垒哈萨克自治县医疗保障局贯彻落实自治县党委、人民政府关于医疗保障工作的方针政策和决策部署，在履行职责过程中坚持和加强党对医疗保障工作的集中统一领导。主要职责是：</w:t>
      </w:r>
    </w:p>
    <w:p w14:paraId="34516B7E" w14:textId="77777777" w:rsidR="00FE3C11" w:rsidRPr="004E426A" w:rsidRDefault="00FE3C11"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t>1.贯彻落实国家、自治区和自治州医疗保险、生育保险、人身意外伤害保险、医疗救助等医疗保障制度，执行自治州医疗保险、生育保险、大病保险、大额医疗补助、公务员医疗补助、企事业单位补充医疗保险、长期护理保险、医疗救助、享受国务院特殊津贴专家、离休人员和优抚对象医疗保障等政策。</w:t>
      </w:r>
    </w:p>
    <w:p w14:paraId="32959B4A" w14:textId="77777777" w:rsidR="00FE3C11" w:rsidRPr="004E426A" w:rsidRDefault="00FE3C11"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t>2.落实自治州医疗保障基金监督管理办法和建立健全医疗保障基金安全防控机制，推进医疗保障基金支付方式的改革工作，编制自治县医疗保障基金预决算草案。</w:t>
      </w:r>
    </w:p>
    <w:p w14:paraId="3073298B" w14:textId="77777777" w:rsidR="00FE3C11" w:rsidRPr="004E426A" w:rsidRDefault="00FE3C11"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t>3.落实自治州医疗保障筹资和待遇政策，贯彻自治州长期护理保险制度改革的方案并组织实施。</w:t>
      </w:r>
    </w:p>
    <w:p w14:paraId="4D0D9429" w14:textId="77777777" w:rsidR="00FE3C11" w:rsidRPr="004E426A" w:rsidRDefault="00FE3C11"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t>4.落实自治州药品、医用耗材价格和医疗服务项目、医疗服务设施收费等政策并监督实施，执行自治州制定的药品、医用耗材的招标采购政策并监督实施。</w:t>
      </w:r>
    </w:p>
    <w:p w14:paraId="1CF9BA7E" w14:textId="77777777" w:rsidR="00FE3C11" w:rsidRPr="004E426A" w:rsidRDefault="00FE3C11"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t>5.落实自治州药品、医用耗材、医疗服务项目、医疗服务设施等</w:t>
      </w:r>
      <w:proofErr w:type="gramStart"/>
      <w:r w:rsidRPr="004E426A">
        <w:rPr>
          <w:rFonts w:ascii="仿宋_GB2312" w:eastAsia="仿宋_GB2312" w:hint="eastAsia"/>
          <w:sz w:val="32"/>
          <w:szCs w:val="32"/>
        </w:rPr>
        <w:t>医</w:t>
      </w:r>
      <w:proofErr w:type="gramEnd"/>
      <w:r w:rsidRPr="004E426A">
        <w:rPr>
          <w:rFonts w:ascii="仿宋_GB2312" w:eastAsia="仿宋_GB2312" w:hint="eastAsia"/>
          <w:sz w:val="32"/>
          <w:szCs w:val="32"/>
        </w:rPr>
        <w:t>保目录和支付标准。</w:t>
      </w:r>
    </w:p>
    <w:p w14:paraId="33744632" w14:textId="77777777" w:rsidR="00FE3C11" w:rsidRPr="004E426A" w:rsidRDefault="00FE3C11"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lastRenderedPageBreak/>
        <w:t>6.落实定点医药机构协议和支付管理办法，建立健全医疗保障信用评价体系和信息披露制度，监督管理纳入</w:t>
      </w:r>
      <w:proofErr w:type="gramStart"/>
      <w:r w:rsidRPr="004E426A">
        <w:rPr>
          <w:rFonts w:ascii="仿宋_GB2312" w:eastAsia="仿宋_GB2312" w:hint="eastAsia"/>
          <w:sz w:val="32"/>
          <w:szCs w:val="32"/>
        </w:rPr>
        <w:t>医保范围</w:t>
      </w:r>
      <w:proofErr w:type="gramEnd"/>
      <w:r w:rsidRPr="004E426A">
        <w:rPr>
          <w:rFonts w:ascii="仿宋_GB2312" w:eastAsia="仿宋_GB2312" w:hint="eastAsia"/>
          <w:sz w:val="32"/>
          <w:szCs w:val="32"/>
        </w:rPr>
        <w:t>内的医疗服务行为和医疗费用，依法查处医疗保障、生育保险领域违法违规行为。</w:t>
      </w:r>
    </w:p>
    <w:p w14:paraId="0EB5BE83" w14:textId="77777777" w:rsidR="00FE3C11" w:rsidRPr="004E426A" w:rsidRDefault="00FE3C11"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t>7.负责自治县医疗保障经办管理、公共服务体系和信息化建设。贯彻落实国家、自治区和自治州跨省异地就医管理和费用结算政策，执行自治州异地就医和费用结算政策。健全自治县医疗保障关系转移接续制度。</w:t>
      </w:r>
    </w:p>
    <w:p w14:paraId="6D5A72F7" w14:textId="77777777" w:rsidR="00FE3C11" w:rsidRPr="004E426A" w:rsidRDefault="00FE3C11"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t>8.承办自治县党委、人民政府交办的其他事项。</w:t>
      </w:r>
    </w:p>
    <w:p w14:paraId="41F96398" w14:textId="77777777" w:rsidR="00FE3C11" w:rsidRPr="004E426A" w:rsidRDefault="00FE3C11"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t>9.职能转变：自治县医疗保障局应完善统一的城乡居民基本医疗保险制度和大病保险制度，建立健全覆盖全民、城乡统筹的多层次医疗保障体系，不断提高医疗保障水平，确保</w:t>
      </w:r>
      <w:proofErr w:type="gramStart"/>
      <w:r w:rsidRPr="004E426A">
        <w:rPr>
          <w:rFonts w:ascii="仿宋_GB2312" w:eastAsia="仿宋_GB2312" w:hint="eastAsia"/>
          <w:sz w:val="32"/>
          <w:szCs w:val="32"/>
        </w:rPr>
        <w:t>医</w:t>
      </w:r>
      <w:proofErr w:type="gramEnd"/>
      <w:r w:rsidRPr="004E426A">
        <w:rPr>
          <w:rFonts w:ascii="仿宋_GB2312" w:eastAsia="仿宋_GB2312" w:hint="eastAsia"/>
          <w:sz w:val="32"/>
          <w:szCs w:val="32"/>
        </w:rPr>
        <w:t>保资金合理使用、安全可控，推进医疗、</w:t>
      </w:r>
      <w:proofErr w:type="gramStart"/>
      <w:r w:rsidRPr="004E426A">
        <w:rPr>
          <w:rFonts w:ascii="仿宋_GB2312" w:eastAsia="仿宋_GB2312" w:hint="eastAsia"/>
          <w:sz w:val="32"/>
          <w:szCs w:val="32"/>
        </w:rPr>
        <w:t>医</w:t>
      </w:r>
      <w:proofErr w:type="gramEnd"/>
      <w:r w:rsidRPr="004E426A">
        <w:rPr>
          <w:rFonts w:ascii="仿宋_GB2312" w:eastAsia="仿宋_GB2312" w:hint="eastAsia"/>
          <w:sz w:val="32"/>
          <w:szCs w:val="32"/>
        </w:rPr>
        <w:t>保、医药“三医联动”改革，</w:t>
      </w:r>
      <w:proofErr w:type="gramStart"/>
      <w:r w:rsidRPr="004E426A">
        <w:rPr>
          <w:rFonts w:ascii="仿宋_GB2312" w:eastAsia="仿宋_GB2312" w:hint="eastAsia"/>
          <w:sz w:val="32"/>
          <w:szCs w:val="32"/>
        </w:rPr>
        <w:t>更好保障</w:t>
      </w:r>
      <w:proofErr w:type="gramEnd"/>
      <w:r w:rsidRPr="004E426A">
        <w:rPr>
          <w:rFonts w:ascii="仿宋_GB2312" w:eastAsia="仿宋_GB2312" w:hint="eastAsia"/>
          <w:sz w:val="32"/>
          <w:szCs w:val="32"/>
        </w:rPr>
        <w:t>人民群众就医需求、减轻医药费用负担。</w:t>
      </w:r>
    </w:p>
    <w:p w14:paraId="3ADB345E" w14:textId="176E8D6C" w:rsidR="007A6F79" w:rsidRPr="004E426A" w:rsidRDefault="00FE3C11" w:rsidP="00FE3C11">
      <w:pPr>
        <w:ind w:firstLineChars="200" w:firstLine="640"/>
        <w:jc w:val="left"/>
        <w:rPr>
          <w:rFonts w:ascii="仿宋_GB2312" w:eastAsia="仿宋_GB2312"/>
          <w:sz w:val="32"/>
          <w:szCs w:val="32"/>
        </w:rPr>
      </w:pPr>
      <w:r w:rsidRPr="004E426A">
        <w:rPr>
          <w:rFonts w:ascii="仿宋_GB2312" w:eastAsia="仿宋_GB2312" w:hint="eastAsia"/>
          <w:sz w:val="32"/>
          <w:szCs w:val="32"/>
        </w:rPr>
        <w:t>10.与自治县卫生健康委员会的有关职责分工。自治县卫生健康委员会、自治县医疗保障局等部门在医疗、</w:t>
      </w:r>
      <w:proofErr w:type="gramStart"/>
      <w:r w:rsidRPr="004E426A">
        <w:rPr>
          <w:rFonts w:ascii="仿宋_GB2312" w:eastAsia="仿宋_GB2312" w:hint="eastAsia"/>
          <w:sz w:val="32"/>
          <w:szCs w:val="32"/>
        </w:rPr>
        <w:t>医</w:t>
      </w:r>
      <w:proofErr w:type="gramEnd"/>
      <w:r w:rsidRPr="004E426A">
        <w:rPr>
          <w:rFonts w:ascii="仿宋_GB2312" w:eastAsia="仿宋_GB2312" w:hint="eastAsia"/>
          <w:sz w:val="32"/>
          <w:szCs w:val="32"/>
        </w:rPr>
        <w:t>保、医药等方面加强制度、政策衔接，建立沟通协商机制，协同推进改革，提高医疗资源使用效率和医疗保障水平。</w:t>
      </w:r>
    </w:p>
    <w:p w14:paraId="0674D5A4" w14:textId="77777777" w:rsidR="007A6F79" w:rsidRPr="004E426A"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sidRPr="004E426A">
        <w:rPr>
          <w:rFonts w:ascii="黑体" w:eastAsia="黑体" w:hAnsi="黑体" w:cs="宋体" w:hint="eastAsia"/>
          <w:bCs/>
          <w:kern w:val="0"/>
          <w:sz w:val="32"/>
          <w:szCs w:val="32"/>
        </w:rPr>
        <w:t>二、机构设置及</w:t>
      </w:r>
      <w:bookmarkEnd w:id="4"/>
      <w:r w:rsidRPr="004E426A">
        <w:rPr>
          <w:rFonts w:ascii="黑体" w:eastAsia="黑体" w:hAnsi="黑体" w:cs="宋体" w:hint="eastAsia"/>
          <w:bCs/>
          <w:kern w:val="0"/>
          <w:sz w:val="32"/>
          <w:szCs w:val="32"/>
        </w:rPr>
        <w:t>人员情况</w:t>
      </w:r>
      <w:bookmarkEnd w:id="5"/>
    </w:p>
    <w:p w14:paraId="4B349FBD" w14:textId="77777777" w:rsidR="007A6F79" w:rsidRPr="004E426A" w:rsidRDefault="00000000">
      <w:pPr>
        <w:ind w:firstLineChars="200" w:firstLine="640"/>
        <w:jc w:val="left"/>
        <w:rPr>
          <w:rFonts w:ascii="仿宋_GB2312" w:eastAsia="仿宋_GB2312" w:hAnsi="仿宋_GB2312" w:cs="仿宋_GB2312" w:hint="eastAsia"/>
          <w:b/>
          <w:sz w:val="32"/>
          <w:szCs w:val="32"/>
        </w:rPr>
      </w:pPr>
      <w:r w:rsidRPr="004E426A">
        <w:rPr>
          <w:rFonts w:ascii="仿宋_GB2312" w:eastAsia="仿宋_GB2312" w:hint="eastAsia"/>
          <w:sz w:val="32"/>
          <w:szCs w:val="32"/>
        </w:rPr>
        <w:t>木垒哈萨克自治县医疗保障局2023年度，实有人数</w:t>
      </w:r>
      <w:r w:rsidRPr="004E426A">
        <w:rPr>
          <w:rFonts w:ascii="仿宋_GB2312" w:eastAsia="仿宋_GB2312" w:hint="eastAsia"/>
          <w:sz w:val="32"/>
          <w:szCs w:val="32"/>
          <w:lang w:val="zh-CN"/>
        </w:rPr>
        <w:t>18</w:t>
      </w:r>
      <w:r w:rsidRPr="004E426A">
        <w:rPr>
          <w:rFonts w:ascii="仿宋_GB2312" w:eastAsia="仿宋_GB2312" w:hint="eastAsia"/>
          <w:sz w:val="32"/>
          <w:szCs w:val="32"/>
        </w:rPr>
        <w:t>人，其中：在职人员</w:t>
      </w:r>
      <w:r w:rsidRPr="004E426A">
        <w:rPr>
          <w:rFonts w:ascii="仿宋_GB2312" w:eastAsia="仿宋_GB2312" w:hint="eastAsia"/>
          <w:sz w:val="32"/>
          <w:szCs w:val="32"/>
          <w:lang w:val="zh-CN"/>
        </w:rPr>
        <w:t>16</w:t>
      </w:r>
      <w:r w:rsidRPr="004E426A">
        <w:rPr>
          <w:rFonts w:ascii="仿宋_GB2312" w:eastAsia="仿宋_GB2312" w:hint="eastAsia"/>
          <w:sz w:val="32"/>
          <w:szCs w:val="32"/>
        </w:rPr>
        <w:t>人，离休人员</w:t>
      </w:r>
      <w:r w:rsidRPr="004E426A">
        <w:rPr>
          <w:rFonts w:ascii="仿宋_GB2312" w:eastAsia="仿宋_GB2312" w:hint="eastAsia"/>
          <w:sz w:val="32"/>
          <w:szCs w:val="32"/>
          <w:lang w:val="zh-CN"/>
        </w:rPr>
        <w:t>0</w:t>
      </w:r>
      <w:r w:rsidRPr="004E426A">
        <w:rPr>
          <w:rFonts w:ascii="仿宋_GB2312" w:eastAsia="仿宋_GB2312" w:hint="eastAsia"/>
          <w:sz w:val="32"/>
          <w:szCs w:val="32"/>
        </w:rPr>
        <w:t>人，退休人员</w:t>
      </w:r>
      <w:r w:rsidRPr="004E426A">
        <w:rPr>
          <w:rFonts w:ascii="仿宋_GB2312" w:eastAsia="仿宋_GB2312" w:hint="eastAsia"/>
          <w:sz w:val="32"/>
          <w:szCs w:val="32"/>
          <w:lang w:val="zh-CN"/>
        </w:rPr>
        <w:t>2</w:t>
      </w:r>
      <w:r w:rsidRPr="004E426A">
        <w:rPr>
          <w:rFonts w:ascii="仿宋_GB2312" w:eastAsia="仿宋_GB2312" w:hint="eastAsia"/>
          <w:sz w:val="32"/>
          <w:szCs w:val="32"/>
        </w:rPr>
        <w:t>人。</w:t>
      </w:r>
    </w:p>
    <w:p w14:paraId="368AA1AC" w14:textId="124F78CC" w:rsidR="007A6F79" w:rsidRPr="004E426A" w:rsidRDefault="00000000" w:rsidP="00FE3C11">
      <w:pPr>
        <w:ind w:firstLineChars="200" w:firstLine="640"/>
        <w:rPr>
          <w:rFonts w:ascii="仿宋_GB2312" w:eastAsia="仿宋_GB2312"/>
          <w:sz w:val="32"/>
          <w:szCs w:val="32"/>
        </w:rPr>
        <w:sectPr w:rsidR="007A6F79" w:rsidRPr="004E426A">
          <w:footerReference w:type="default" r:id="rId8"/>
          <w:pgSz w:w="11906" w:h="16838"/>
          <w:pgMar w:top="1440" w:right="1800" w:bottom="1440" w:left="1800" w:header="851" w:footer="992" w:gutter="0"/>
          <w:cols w:space="720"/>
          <w:docGrid w:type="lines" w:linePitch="312"/>
        </w:sectPr>
      </w:pPr>
      <w:r w:rsidRPr="004E426A">
        <w:rPr>
          <w:rFonts w:ascii="仿宋_GB2312" w:eastAsia="仿宋_GB2312" w:hAnsi="黑体" w:cs="宋体" w:hint="eastAsia"/>
          <w:bCs/>
          <w:kern w:val="0"/>
          <w:sz w:val="32"/>
          <w:szCs w:val="32"/>
        </w:rPr>
        <w:lastRenderedPageBreak/>
        <w:t>单位无下属预算单位，下设</w:t>
      </w:r>
      <w:r w:rsidR="00FE3C11" w:rsidRPr="004E426A">
        <w:rPr>
          <w:rFonts w:ascii="仿宋_GB2312" w:eastAsia="仿宋_GB2312" w:hint="eastAsia"/>
          <w:sz w:val="32"/>
          <w:szCs w:val="32"/>
        </w:rPr>
        <w:t>5</w:t>
      </w:r>
      <w:r w:rsidRPr="004E426A">
        <w:rPr>
          <w:rFonts w:ascii="仿宋_GB2312" w:eastAsia="仿宋_GB2312" w:hAnsi="黑体" w:cs="宋体" w:hint="eastAsia"/>
          <w:bCs/>
          <w:kern w:val="0"/>
          <w:sz w:val="32"/>
          <w:szCs w:val="32"/>
        </w:rPr>
        <w:t>个处室，分别是：</w:t>
      </w:r>
      <w:proofErr w:type="gramStart"/>
      <w:r w:rsidR="00FE3C11" w:rsidRPr="004E426A">
        <w:rPr>
          <w:rFonts w:ascii="仿宋_GB2312" w:eastAsia="仿宋_GB2312" w:hint="eastAsia"/>
          <w:kern w:val="0"/>
          <w:sz w:val="32"/>
          <w:lang w:val="zh-CN"/>
        </w:rPr>
        <w:t>综柜前台</w:t>
      </w:r>
      <w:proofErr w:type="gramEnd"/>
      <w:r w:rsidR="00FE3C11" w:rsidRPr="004E426A">
        <w:rPr>
          <w:rFonts w:ascii="仿宋_GB2312" w:eastAsia="仿宋_GB2312" w:hint="eastAsia"/>
          <w:kern w:val="0"/>
          <w:sz w:val="32"/>
          <w:lang w:val="zh-CN"/>
        </w:rPr>
        <w:t>、经办</w:t>
      </w:r>
      <w:proofErr w:type="gramStart"/>
      <w:r w:rsidR="00FE3C11" w:rsidRPr="004E426A">
        <w:rPr>
          <w:rFonts w:ascii="仿宋_GB2312" w:eastAsia="仿宋_GB2312" w:hint="eastAsia"/>
          <w:kern w:val="0"/>
          <w:sz w:val="32"/>
          <w:lang w:val="zh-CN"/>
        </w:rPr>
        <w:t>一</w:t>
      </w:r>
      <w:proofErr w:type="gramEnd"/>
      <w:r w:rsidR="00FE3C11" w:rsidRPr="004E426A">
        <w:rPr>
          <w:rFonts w:ascii="仿宋_GB2312" w:eastAsia="仿宋_GB2312" w:hint="eastAsia"/>
          <w:kern w:val="0"/>
          <w:sz w:val="32"/>
          <w:lang w:val="zh-CN"/>
        </w:rPr>
        <w:t>科、经办二科、经办三科、办公室</w:t>
      </w:r>
      <w:r w:rsidRPr="004E426A">
        <w:rPr>
          <w:rFonts w:ascii="仿宋_GB2312" w:eastAsia="仿宋_GB2312" w:hAnsi="宋体" w:cs="宋体" w:hint="eastAsia"/>
          <w:kern w:val="0"/>
          <w:sz w:val="32"/>
          <w:szCs w:val="32"/>
        </w:rPr>
        <w:t>。</w:t>
      </w:r>
    </w:p>
    <w:p w14:paraId="7F690ABD" w14:textId="77777777" w:rsidR="007A6F79" w:rsidRPr="004E426A" w:rsidRDefault="00000000">
      <w:pPr>
        <w:jc w:val="center"/>
        <w:outlineLvl w:val="0"/>
        <w:rPr>
          <w:rFonts w:ascii="黑体" w:eastAsia="黑体" w:hAnsi="黑体" w:hint="eastAsia"/>
          <w:sz w:val="32"/>
          <w:szCs w:val="32"/>
        </w:rPr>
      </w:pPr>
      <w:bookmarkStart w:id="6" w:name="_Toc3092"/>
      <w:bookmarkStart w:id="7" w:name="_Toc29374"/>
      <w:r w:rsidRPr="004E426A">
        <w:rPr>
          <w:rFonts w:ascii="黑体" w:eastAsia="黑体" w:hAnsi="黑体" w:hint="eastAsia"/>
          <w:sz w:val="32"/>
          <w:szCs w:val="32"/>
        </w:rPr>
        <w:lastRenderedPageBreak/>
        <w:t>第二部分 部门决算情况说明</w:t>
      </w:r>
      <w:bookmarkEnd w:id="6"/>
      <w:bookmarkEnd w:id="7"/>
    </w:p>
    <w:p w14:paraId="7BCDEAE5" w14:textId="77777777" w:rsidR="007A6F79" w:rsidRPr="004E426A"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sidRPr="004E426A">
        <w:rPr>
          <w:rFonts w:ascii="黑体" w:eastAsia="黑体" w:hAnsi="黑体" w:cs="宋体" w:hint="eastAsia"/>
          <w:bCs/>
          <w:kern w:val="0"/>
          <w:sz w:val="32"/>
          <w:szCs w:val="32"/>
        </w:rPr>
        <w:t>一、收入支出决算总体情况说明</w:t>
      </w:r>
      <w:bookmarkEnd w:id="8"/>
      <w:bookmarkEnd w:id="9"/>
    </w:p>
    <w:p w14:paraId="25B9454F" w14:textId="77777777"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rPr>
        <w:t>2023年度收入总计299.26万元，其中：本年收入合计299.26万元，使用非财政拨款结余0.00万元，年初结转和结余0.00万元。</w:t>
      </w:r>
    </w:p>
    <w:p w14:paraId="4FA4B3C0" w14:textId="77777777"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rPr>
        <w:t>2023年度支出总计299.26万元，其中：本年支出合计299.26万元，结余分配0.00万元，年末结转和结余0.00万元。</w:t>
      </w:r>
    </w:p>
    <w:p w14:paraId="7C90B499" w14:textId="73FBE582"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rPr>
        <w:t>收入支出总体与上年相比，</w:t>
      </w:r>
      <w:r w:rsidRPr="00DB46CC">
        <w:rPr>
          <w:rFonts w:ascii="仿宋_GB2312" w:eastAsia="仿宋_GB2312" w:hint="eastAsia"/>
          <w:sz w:val="32"/>
          <w:szCs w:val="32"/>
        </w:rPr>
        <w:t>减少621.60万元</w:t>
      </w:r>
      <w:r w:rsidRPr="004E426A">
        <w:rPr>
          <w:rFonts w:ascii="仿宋_GB2312" w:eastAsia="仿宋_GB2312" w:hint="eastAsia"/>
          <w:sz w:val="32"/>
          <w:szCs w:val="32"/>
        </w:rPr>
        <w:t>，下降67.50%，主要原因是：</w:t>
      </w:r>
      <w:r w:rsidR="00FE3C11" w:rsidRPr="00DB46CC">
        <w:rPr>
          <w:rFonts w:ascii="仿宋_GB2312" w:eastAsia="仿宋_GB2312" w:hint="eastAsia"/>
          <w:sz w:val="32"/>
          <w:szCs w:val="32"/>
        </w:rPr>
        <w:t>单位本年城乡居民基本医疗保险工作经费减少</w:t>
      </w:r>
      <w:r w:rsidRPr="004E426A">
        <w:rPr>
          <w:rFonts w:ascii="仿宋_GB2312" w:eastAsia="仿宋_GB2312" w:hint="eastAsia"/>
          <w:sz w:val="32"/>
          <w:szCs w:val="32"/>
        </w:rPr>
        <w:t>。</w:t>
      </w:r>
    </w:p>
    <w:p w14:paraId="566D4858" w14:textId="77777777" w:rsidR="007A6F79" w:rsidRPr="004E426A"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4E426A">
        <w:rPr>
          <w:rFonts w:ascii="黑体" w:eastAsia="黑体" w:hAnsi="黑体" w:cs="宋体" w:hint="eastAsia"/>
          <w:bCs/>
          <w:kern w:val="0"/>
          <w:sz w:val="32"/>
          <w:szCs w:val="32"/>
        </w:rPr>
        <w:t>二、收入决算情况说明</w:t>
      </w:r>
      <w:bookmarkEnd w:id="10"/>
      <w:bookmarkEnd w:id="11"/>
    </w:p>
    <w:p w14:paraId="397D2E10" w14:textId="77777777"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rPr>
        <w:t>本年收入299.26万元，其中：财政拨款收入</w:t>
      </w:r>
      <w:r w:rsidRPr="00DB46CC">
        <w:rPr>
          <w:rFonts w:ascii="仿宋_GB2312" w:eastAsia="仿宋_GB2312" w:hint="eastAsia"/>
          <w:sz w:val="32"/>
          <w:szCs w:val="32"/>
        </w:rPr>
        <w:t>299.26</w:t>
      </w:r>
      <w:r w:rsidRPr="004E426A">
        <w:rPr>
          <w:rFonts w:ascii="仿宋_GB2312" w:eastAsia="仿宋_GB2312" w:hint="eastAsia"/>
          <w:sz w:val="32"/>
          <w:szCs w:val="32"/>
        </w:rPr>
        <w:t>万元，占</w:t>
      </w:r>
      <w:r w:rsidRPr="00DB46CC">
        <w:rPr>
          <w:rFonts w:ascii="仿宋_GB2312" w:eastAsia="仿宋_GB2312" w:hint="eastAsia"/>
          <w:sz w:val="32"/>
          <w:szCs w:val="32"/>
        </w:rPr>
        <w:t>100.00</w:t>
      </w:r>
      <w:r w:rsidRPr="004E426A">
        <w:rPr>
          <w:rFonts w:ascii="仿宋_GB2312" w:eastAsia="仿宋_GB2312" w:hint="eastAsia"/>
          <w:sz w:val="32"/>
          <w:szCs w:val="32"/>
        </w:rPr>
        <w:t>%；上级补助收入</w:t>
      </w:r>
      <w:r w:rsidRPr="00DB46CC">
        <w:rPr>
          <w:rFonts w:ascii="仿宋_GB2312" w:eastAsia="仿宋_GB2312" w:hint="eastAsia"/>
          <w:sz w:val="32"/>
          <w:szCs w:val="32"/>
        </w:rPr>
        <w:t>0.00</w:t>
      </w:r>
      <w:r w:rsidRPr="004E426A">
        <w:rPr>
          <w:rFonts w:ascii="仿宋_GB2312" w:eastAsia="仿宋_GB2312" w:hint="eastAsia"/>
          <w:sz w:val="32"/>
          <w:szCs w:val="32"/>
        </w:rPr>
        <w:t>万元，占</w:t>
      </w:r>
      <w:r w:rsidRPr="00DB46CC">
        <w:rPr>
          <w:rFonts w:ascii="仿宋_GB2312" w:eastAsia="仿宋_GB2312" w:hint="eastAsia"/>
          <w:sz w:val="32"/>
          <w:szCs w:val="32"/>
        </w:rPr>
        <w:t>0.00</w:t>
      </w:r>
      <w:r w:rsidRPr="004E426A">
        <w:rPr>
          <w:rFonts w:ascii="仿宋_GB2312" w:eastAsia="仿宋_GB2312" w:hint="eastAsia"/>
          <w:sz w:val="32"/>
          <w:szCs w:val="32"/>
        </w:rPr>
        <w:t>%；事业收入</w:t>
      </w:r>
      <w:r w:rsidRPr="00DB46CC">
        <w:rPr>
          <w:rFonts w:ascii="仿宋_GB2312" w:eastAsia="仿宋_GB2312" w:hint="eastAsia"/>
          <w:sz w:val="32"/>
          <w:szCs w:val="32"/>
        </w:rPr>
        <w:t>0.00</w:t>
      </w:r>
      <w:r w:rsidRPr="004E426A">
        <w:rPr>
          <w:rFonts w:ascii="仿宋_GB2312" w:eastAsia="仿宋_GB2312" w:hint="eastAsia"/>
          <w:sz w:val="32"/>
          <w:szCs w:val="32"/>
        </w:rPr>
        <w:t>万元，占</w:t>
      </w:r>
      <w:r w:rsidRPr="00DB46CC">
        <w:rPr>
          <w:rFonts w:ascii="仿宋_GB2312" w:eastAsia="仿宋_GB2312" w:hint="eastAsia"/>
          <w:sz w:val="32"/>
          <w:szCs w:val="32"/>
        </w:rPr>
        <w:t>0.00</w:t>
      </w:r>
      <w:r w:rsidRPr="004E426A">
        <w:rPr>
          <w:rFonts w:ascii="仿宋_GB2312" w:eastAsia="仿宋_GB2312" w:hint="eastAsia"/>
          <w:sz w:val="32"/>
          <w:szCs w:val="32"/>
        </w:rPr>
        <w:t>%；经营收入</w:t>
      </w:r>
      <w:r w:rsidRPr="00DB46CC">
        <w:rPr>
          <w:rFonts w:ascii="仿宋_GB2312" w:eastAsia="仿宋_GB2312" w:hint="eastAsia"/>
          <w:sz w:val="32"/>
          <w:szCs w:val="32"/>
        </w:rPr>
        <w:t>0.00</w:t>
      </w:r>
      <w:r w:rsidRPr="004E426A">
        <w:rPr>
          <w:rFonts w:ascii="仿宋_GB2312" w:eastAsia="仿宋_GB2312" w:hint="eastAsia"/>
          <w:sz w:val="32"/>
          <w:szCs w:val="32"/>
        </w:rPr>
        <w:t>万元，占</w:t>
      </w:r>
      <w:r w:rsidRPr="00DB46CC">
        <w:rPr>
          <w:rFonts w:ascii="仿宋_GB2312" w:eastAsia="仿宋_GB2312" w:hint="eastAsia"/>
          <w:sz w:val="32"/>
          <w:szCs w:val="32"/>
        </w:rPr>
        <w:t>0.00</w:t>
      </w:r>
      <w:r w:rsidRPr="004E426A">
        <w:rPr>
          <w:rFonts w:ascii="仿宋_GB2312" w:eastAsia="仿宋_GB2312" w:hint="eastAsia"/>
          <w:sz w:val="32"/>
          <w:szCs w:val="32"/>
        </w:rPr>
        <w:t>%；附属单位上缴收入</w:t>
      </w:r>
      <w:r w:rsidRPr="00DB46CC">
        <w:rPr>
          <w:rFonts w:ascii="仿宋_GB2312" w:eastAsia="仿宋_GB2312" w:hint="eastAsia"/>
          <w:sz w:val="32"/>
          <w:szCs w:val="32"/>
        </w:rPr>
        <w:t>0.00</w:t>
      </w:r>
      <w:r w:rsidRPr="004E426A">
        <w:rPr>
          <w:rFonts w:ascii="仿宋_GB2312" w:eastAsia="仿宋_GB2312" w:hint="eastAsia"/>
          <w:sz w:val="32"/>
          <w:szCs w:val="32"/>
        </w:rPr>
        <w:t>万元，占</w:t>
      </w:r>
      <w:r w:rsidRPr="00DB46CC">
        <w:rPr>
          <w:rFonts w:ascii="仿宋_GB2312" w:eastAsia="仿宋_GB2312" w:hint="eastAsia"/>
          <w:sz w:val="32"/>
          <w:szCs w:val="32"/>
        </w:rPr>
        <w:t>0.00</w:t>
      </w:r>
      <w:r w:rsidRPr="004E426A">
        <w:rPr>
          <w:rFonts w:ascii="仿宋_GB2312" w:eastAsia="仿宋_GB2312" w:hint="eastAsia"/>
          <w:sz w:val="32"/>
          <w:szCs w:val="32"/>
        </w:rPr>
        <w:t>%；其他收入</w:t>
      </w:r>
      <w:r w:rsidRPr="00DB46CC">
        <w:rPr>
          <w:rFonts w:ascii="仿宋_GB2312" w:eastAsia="仿宋_GB2312" w:hint="eastAsia"/>
          <w:sz w:val="32"/>
          <w:szCs w:val="32"/>
        </w:rPr>
        <w:t>0.00</w:t>
      </w:r>
      <w:r w:rsidRPr="004E426A">
        <w:rPr>
          <w:rFonts w:ascii="仿宋_GB2312" w:eastAsia="仿宋_GB2312" w:hint="eastAsia"/>
          <w:sz w:val="32"/>
          <w:szCs w:val="32"/>
        </w:rPr>
        <w:t>万元，占</w:t>
      </w:r>
      <w:r w:rsidRPr="00DB46CC">
        <w:rPr>
          <w:rFonts w:ascii="仿宋_GB2312" w:eastAsia="仿宋_GB2312" w:hint="eastAsia"/>
          <w:sz w:val="32"/>
          <w:szCs w:val="32"/>
        </w:rPr>
        <w:t>0.00</w:t>
      </w:r>
      <w:r w:rsidRPr="004E426A">
        <w:rPr>
          <w:rFonts w:ascii="仿宋_GB2312" w:eastAsia="仿宋_GB2312" w:hint="eastAsia"/>
          <w:sz w:val="32"/>
          <w:szCs w:val="32"/>
        </w:rPr>
        <w:t>%。</w:t>
      </w:r>
    </w:p>
    <w:p w14:paraId="125CEA57" w14:textId="77777777" w:rsidR="007A6F79" w:rsidRPr="004E426A"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sidRPr="004E426A">
        <w:rPr>
          <w:rFonts w:ascii="黑体" w:eastAsia="黑体" w:hAnsi="黑体" w:cs="宋体" w:hint="eastAsia"/>
          <w:bCs/>
          <w:kern w:val="0"/>
          <w:sz w:val="32"/>
          <w:szCs w:val="32"/>
        </w:rPr>
        <w:t>三、支出决算情况说明</w:t>
      </w:r>
      <w:bookmarkEnd w:id="12"/>
      <w:bookmarkEnd w:id="13"/>
    </w:p>
    <w:p w14:paraId="1196CCDF" w14:textId="77777777" w:rsidR="007A6F79" w:rsidRPr="00DB46CC" w:rsidRDefault="00000000">
      <w:pPr>
        <w:ind w:firstLineChars="200" w:firstLine="640"/>
        <w:jc w:val="left"/>
        <w:rPr>
          <w:rFonts w:ascii="仿宋_GB2312" w:eastAsia="仿宋_GB2312"/>
          <w:sz w:val="32"/>
          <w:szCs w:val="32"/>
        </w:rPr>
      </w:pPr>
      <w:r w:rsidRPr="00DB46CC">
        <w:rPr>
          <w:rFonts w:ascii="仿宋_GB2312" w:eastAsia="仿宋_GB2312" w:hint="eastAsia"/>
          <w:sz w:val="32"/>
          <w:szCs w:val="32"/>
        </w:rPr>
        <w:t>本年支出299.26万元，其中：基本支出272.55万元，占91.07%；项目支出26.71万元，占8.93%；上缴上级支出0.00万元，占0.00%；经营支出0.00万元，占0.00%；对附属单位补助支出0.00万元，占0.00%。</w:t>
      </w:r>
    </w:p>
    <w:p w14:paraId="613E4281" w14:textId="77777777" w:rsidR="007A6F79" w:rsidRPr="004E426A"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4E426A">
        <w:rPr>
          <w:rFonts w:ascii="黑体" w:eastAsia="黑体" w:hAnsi="黑体" w:cs="宋体" w:hint="eastAsia"/>
          <w:bCs/>
          <w:kern w:val="0"/>
          <w:sz w:val="32"/>
          <w:szCs w:val="32"/>
        </w:rPr>
        <w:lastRenderedPageBreak/>
        <w:t>四、财政拨款收入支出决算总体情况说明</w:t>
      </w:r>
      <w:bookmarkEnd w:id="14"/>
      <w:bookmarkEnd w:id="15"/>
    </w:p>
    <w:p w14:paraId="2C8A313F" w14:textId="77777777"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rPr>
        <w:t>2023年度财政拨款收入总计</w:t>
      </w:r>
      <w:r w:rsidRPr="004E426A">
        <w:rPr>
          <w:rFonts w:ascii="仿宋_GB2312" w:eastAsia="仿宋_GB2312" w:hint="eastAsia"/>
          <w:sz w:val="32"/>
          <w:szCs w:val="32"/>
          <w:lang w:val="zh-CN"/>
        </w:rPr>
        <w:t>299.26</w:t>
      </w:r>
      <w:r w:rsidRPr="004E426A">
        <w:rPr>
          <w:rFonts w:ascii="仿宋_GB2312" w:eastAsia="仿宋_GB2312" w:hint="eastAsia"/>
          <w:sz w:val="32"/>
          <w:szCs w:val="32"/>
        </w:rPr>
        <w:t>万元，其中：年初财政拨款结转和结余</w:t>
      </w:r>
      <w:r w:rsidRPr="004E426A">
        <w:rPr>
          <w:rFonts w:ascii="仿宋_GB2312" w:eastAsia="仿宋_GB2312" w:hint="eastAsia"/>
          <w:sz w:val="32"/>
          <w:szCs w:val="32"/>
          <w:lang w:val="zh-CN"/>
        </w:rPr>
        <w:t>0.00</w:t>
      </w:r>
      <w:r w:rsidRPr="004E426A">
        <w:rPr>
          <w:rFonts w:ascii="仿宋_GB2312" w:eastAsia="仿宋_GB2312" w:hint="eastAsia"/>
          <w:sz w:val="32"/>
          <w:szCs w:val="32"/>
        </w:rPr>
        <w:t>万元，本年财政拨款收入</w:t>
      </w:r>
      <w:r w:rsidRPr="004E426A">
        <w:rPr>
          <w:rFonts w:ascii="仿宋_GB2312" w:eastAsia="仿宋_GB2312" w:hint="eastAsia"/>
          <w:sz w:val="32"/>
          <w:szCs w:val="32"/>
          <w:lang w:val="zh-CN"/>
        </w:rPr>
        <w:t>299.26</w:t>
      </w:r>
      <w:r w:rsidRPr="004E426A">
        <w:rPr>
          <w:rFonts w:ascii="仿宋_GB2312" w:eastAsia="仿宋_GB2312" w:hint="eastAsia"/>
          <w:sz w:val="32"/>
          <w:szCs w:val="32"/>
        </w:rPr>
        <w:t>万元。财政拨款支出总计</w:t>
      </w:r>
      <w:r w:rsidRPr="004E426A">
        <w:rPr>
          <w:rFonts w:ascii="仿宋_GB2312" w:eastAsia="仿宋_GB2312" w:hint="eastAsia"/>
          <w:sz w:val="32"/>
          <w:szCs w:val="32"/>
          <w:lang w:val="zh-CN"/>
        </w:rPr>
        <w:t>299.26</w:t>
      </w:r>
      <w:r w:rsidRPr="004E426A">
        <w:rPr>
          <w:rFonts w:ascii="仿宋_GB2312" w:eastAsia="仿宋_GB2312" w:hint="eastAsia"/>
          <w:sz w:val="32"/>
          <w:szCs w:val="32"/>
        </w:rPr>
        <w:t>万元，其中：年末财政拨款结转和结余</w:t>
      </w:r>
      <w:r w:rsidRPr="004E426A">
        <w:rPr>
          <w:rFonts w:ascii="仿宋_GB2312" w:eastAsia="仿宋_GB2312" w:hint="eastAsia"/>
          <w:sz w:val="32"/>
          <w:szCs w:val="32"/>
          <w:lang w:val="zh-CN"/>
        </w:rPr>
        <w:t>0.00</w:t>
      </w:r>
      <w:r w:rsidRPr="004E426A">
        <w:rPr>
          <w:rFonts w:ascii="仿宋_GB2312" w:eastAsia="仿宋_GB2312" w:hint="eastAsia"/>
          <w:sz w:val="32"/>
          <w:szCs w:val="32"/>
        </w:rPr>
        <w:t>万元，本年财政拨款支出</w:t>
      </w:r>
      <w:r w:rsidRPr="004E426A">
        <w:rPr>
          <w:rFonts w:ascii="仿宋_GB2312" w:eastAsia="仿宋_GB2312" w:hint="eastAsia"/>
          <w:sz w:val="32"/>
          <w:szCs w:val="32"/>
          <w:lang w:val="zh-CN"/>
        </w:rPr>
        <w:t>299.26</w:t>
      </w:r>
      <w:r w:rsidRPr="004E426A">
        <w:rPr>
          <w:rFonts w:ascii="仿宋_GB2312" w:eastAsia="仿宋_GB2312" w:hint="eastAsia"/>
          <w:sz w:val="32"/>
          <w:szCs w:val="32"/>
        </w:rPr>
        <w:t>万元。</w:t>
      </w:r>
    </w:p>
    <w:p w14:paraId="4C900452" w14:textId="10635548"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rPr>
        <w:t>财政拨款收入支出总体与上年相比,</w:t>
      </w:r>
      <w:r w:rsidRPr="004E426A">
        <w:rPr>
          <w:rFonts w:ascii="仿宋_GB2312" w:eastAsia="仿宋_GB2312" w:hint="eastAsia"/>
          <w:sz w:val="32"/>
          <w:szCs w:val="32"/>
          <w:lang w:val="zh-CN"/>
        </w:rPr>
        <w:t>减少621.60万元</w:t>
      </w:r>
      <w:r w:rsidRPr="004E426A">
        <w:rPr>
          <w:rFonts w:ascii="仿宋_GB2312" w:eastAsia="仿宋_GB2312" w:hint="eastAsia"/>
          <w:sz w:val="32"/>
          <w:szCs w:val="32"/>
        </w:rPr>
        <w:t>，下降67.50%,主要原因是：</w:t>
      </w:r>
      <w:r w:rsidR="00FE3C11" w:rsidRPr="004E426A">
        <w:rPr>
          <w:rFonts w:ascii="仿宋_GB2312" w:eastAsia="仿宋_GB2312" w:hint="eastAsia"/>
          <w:kern w:val="0"/>
          <w:sz w:val="32"/>
        </w:rPr>
        <w:t>单位本年城乡居民基本医疗保险工作经费减少</w:t>
      </w:r>
      <w:r w:rsidRPr="004E426A">
        <w:rPr>
          <w:rFonts w:ascii="仿宋_GB2312" w:eastAsia="仿宋_GB2312" w:hint="eastAsia"/>
          <w:sz w:val="32"/>
          <w:szCs w:val="32"/>
        </w:rPr>
        <w:t>。与年初预算相比，年初预算数</w:t>
      </w:r>
      <w:r w:rsidRPr="004E426A">
        <w:rPr>
          <w:rFonts w:ascii="仿宋_GB2312" w:eastAsia="仿宋_GB2312" w:hint="eastAsia"/>
          <w:sz w:val="32"/>
          <w:szCs w:val="32"/>
          <w:lang w:val="zh-CN"/>
        </w:rPr>
        <w:t>249.40</w:t>
      </w:r>
      <w:r w:rsidRPr="004E426A">
        <w:rPr>
          <w:rFonts w:ascii="仿宋_GB2312" w:eastAsia="仿宋_GB2312" w:hint="eastAsia"/>
          <w:sz w:val="32"/>
          <w:szCs w:val="32"/>
        </w:rPr>
        <w:t>万元，决算数</w:t>
      </w:r>
      <w:r w:rsidRPr="004E426A">
        <w:rPr>
          <w:rFonts w:ascii="仿宋_GB2312" w:eastAsia="仿宋_GB2312" w:hint="eastAsia"/>
          <w:sz w:val="32"/>
          <w:szCs w:val="32"/>
          <w:lang w:val="zh-CN"/>
        </w:rPr>
        <w:t>299.26</w:t>
      </w:r>
      <w:r w:rsidRPr="004E426A">
        <w:rPr>
          <w:rFonts w:ascii="仿宋_GB2312" w:eastAsia="仿宋_GB2312" w:hint="eastAsia"/>
          <w:sz w:val="32"/>
          <w:szCs w:val="32"/>
        </w:rPr>
        <w:t>万元，预决算差异率19.99%，主要原因是：</w:t>
      </w:r>
      <w:r w:rsidR="00FE3C11" w:rsidRPr="004E426A">
        <w:rPr>
          <w:rFonts w:ascii="仿宋_GB2312" w:eastAsia="仿宋_GB2312" w:hint="eastAsia"/>
          <w:sz w:val="32"/>
          <w:szCs w:val="32"/>
        </w:rPr>
        <w:t>年中追加未纳入年初预算的项目资金</w:t>
      </w:r>
      <w:r w:rsidRPr="004E426A">
        <w:rPr>
          <w:rFonts w:ascii="仿宋_GB2312" w:eastAsia="仿宋_GB2312" w:hint="eastAsia"/>
          <w:sz w:val="32"/>
          <w:szCs w:val="32"/>
        </w:rPr>
        <w:t>。</w:t>
      </w:r>
    </w:p>
    <w:p w14:paraId="4C028DBD" w14:textId="77777777" w:rsidR="007A6F79" w:rsidRPr="004E426A"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4E426A">
        <w:rPr>
          <w:rFonts w:ascii="黑体" w:eastAsia="黑体" w:hAnsi="黑体" w:cs="宋体" w:hint="eastAsia"/>
          <w:bCs/>
          <w:kern w:val="0"/>
          <w:sz w:val="32"/>
          <w:szCs w:val="32"/>
        </w:rPr>
        <w:t>五、一般公共预算财政拨款支出决算情况说明</w:t>
      </w:r>
      <w:bookmarkEnd w:id="16"/>
      <w:bookmarkEnd w:id="17"/>
    </w:p>
    <w:p w14:paraId="19045E3C" w14:textId="77777777" w:rsidR="007A6F79" w:rsidRPr="004E426A" w:rsidRDefault="00000000">
      <w:pPr>
        <w:ind w:firstLineChars="200" w:firstLine="640"/>
        <w:jc w:val="left"/>
        <w:outlineLvl w:val="2"/>
        <w:rPr>
          <w:rFonts w:ascii="黑体" w:eastAsia="黑体" w:hAnsi="黑体" w:hint="eastAsia"/>
          <w:sz w:val="32"/>
          <w:szCs w:val="32"/>
        </w:rPr>
      </w:pPr>
      <w:r w:rsidRPr="004E426A">
        <w:rPr>
          <w:rFonts w:ascii="黑体" w:eastAsia="黑体" w:hAnsi="黑体" w:hint="eastAsia"/>
          <w:sz w:val="32"/>
          <w:szCs w:val="32"/>
        </w:rPr>
        <w:t>（一）一般公共预算财政拨款支出决算总体情况</w:t>
      </w:r>
    </w:p>
    <w:p w14:paraId="579FDDB7" w14:textId="6DD83928" w:rsidR="007A6F79" w:rsidRPr="004E426A" w:rsidRDefault="00000000">
      <w:pPr>
        <w:spacing w:line="600" w:lineRule="exact"/>
        <w:ind w:firstLineChars="200" w:firstLine="640"/>
        <w:jc w:val="left"/>
        <w:rPr>
          <w:rFonts w:ascii="仿宋_GB2312" w:eastAsia="仿宋_GB2312"/>
          <w:sz w:val="32"/>
          <w:szCs w:val="32"/>
        </w:rPr>
      </w:pPr>
      <w:r w:rsidRPr="004E426A">
        <w:rPr>
          <w:rFonts w:ascii="仿宋_GB2312" w:eastAsia="仿宋_GB2312" w:hint="eastAsia"/>
          <w:sz w:val="32"/>
          <w:szCs w:val="32"/>
        </w:rPr>
        <w:t>2023年度一般公共预算财政拨款支出299.26万元，占本年支出合计的</w:t>
      </w:r>
      <w:r w:rsidRPr="004E426A">
        <w:rPr>
          <w:rFonts w:ascii="仿宋_GB2312" w:eastAsia="仿宋_GB2312" w:hint="eastAsia"/>
          <w:sz w:val="32"/>
          <w:szCs w:val="32"/>
          <w:lang w:val="zh-CN"/>
        </w:rPr>
        <w:t>100.00%</w:t>
      </w:r>
      <w:r w:rsidRPr="004E426A">
        <w:rPr>
          <w:rFonts w:ascii="仿宋_GB2312" w:eastAsia="仿宋_GB2312" w:hint="eastAsia"/>
          <w:sz w:val="32"/>
          <w:szCs w:val="32"/>
        </w:rPr>
        <w:t>。与上年相比，</w:t>
      </w:r>
      <w:r w:rsidRPr="004E426A">
        <w:rPr>
          <w:rFonts w:ascii="仿宋_GB2312" w:eastAsia="仿宋_GB2312" w:hint="eastAsia"/>
          <w:sz w:val="32"/>
          <w:szCs w:val="32"/>
          <w:lang w:val="zh-CN"/>
        </w:rPr>
        <w:t>减少621.60万元</w:t>
      </w:r>
      <w:r w:rsidRPr="004E426A">
        <w:rPr>
          <w:rFonts w:ascii="仿宋_GB2312" w:eastAsia="仿宋_GB2312" w:hint="eastAsia"/>
          <w:sz w:val="32"/>
          <w:szCs w:val="32"/>
        </w:rPr>
        <w:t>，下降67.50%,主要原因是：</w:t>
      </w:r>
      <w:r w:rsidR="00FE3C11" w:rsidRPr="004E426A">
        <w:rPr>
          <w:rFonts w:ascii="仿宋_GB2312" w:eastAsia="仿宋_GB2312" w:hint="eastAsia"/>
          <w:kern w:val="0"/>
          <w:sz w:val="32"/>
        </w:rPr>
        <w:t>单位本年城乡居民基本医疗保险工作经费减少</w:t>
      </w:r>
      <w:r w:rsidRPr="004E426A">
        <w:rPr>
          <w:rFonts w:ascii="仿宋_GB2312" w:eastAsia="仿宋_GB2312" w:hint="eastAsia"/>
          <w:sz w:val="32"/>
          <w:szCs w:val="32"/>
        </w:rPr>
        <w:t>。与年初预算相比，年初预算数</w:t>
      </w:r>
      <w:r w:rsidRPr="004E426A">
        <w:rPr>
          <w:rFonts w:ascii="仿宋_GB2312" w:eastAsia="仿宋_GB2312" w:hint="eastAsia"/>
          <w:sz w:val="32"/>
          <w:szCs w:val="32"/>
          <w:lang w:val="zh-CN"/>
        </w:rPr>
        <w:t>249.40</w:t>
      </w:r>
      <w:r w:rsidRPr="004E426A">
        <w:rPr>
          <w:rFonts w:ascii="仿宋_GB2312" w:eastAsia="仿宋_GB2312" w:hint="eastAsia"/>
          <w:sz w:val="32"/>
          <w:szCs w:val="32"/>
        </w:rPr>
        <w:t>万元，决算数</w:t>
      </w:r>
      <w:r w:rsidRPr="004E426A">
        <w:rPr>
          <w:rFonts w:ascii="仿宋_GB2312" w:eastAsia="仿宋_GB2312" w:hint="eastAsia"/>
          <w:sz w:val="32"/>
          <w:szCs w:val="32"/>
          <w:lang w:val="zh-CN"/>
        </w:rPr>
        <w:t>299.26</w:t>
      </w:r>
      <w:r w:rsidRPr="004E426A">
        <w:rPr>
          <w:rFonts w:ascii="仿宋_GB2312" w:eastAsia="仿宋_GB2312" w:hint="eastAsia"/>
          <w:sz w:val="32"/>
          <w:szCs w:val="32"/>
        </w:rPr>
        <w:t>万元，预决算差异率</w:t>
      </w:r>
      <w:r w:rsidRPr="004E426A">
        <w:rPr>
          <w:rFonts w:ascii="仿宋_GB2312" w:eastAsia="仿宋_GB2312" w:hint="eastAsia"/>
          <w:sz w:val="32"/>
          <w:szCs w:val="32"/>
          <w:lang w:val="zh-CN"/>
        </w:rPr>
        <w:t>19.99%</w:t>
      </w:r>
      <w:r w:rsidRPr="004E426A">
        <w:rPr>
          <w:rFonts w:ascii="仿宋_GB2312" w:eastAsia="仿宋_GB2312" w:hint="eastAsia"/>
          <w:sz w:val="32"/>
          <w:szCs w:val="32"/>
        </w:rPr>
        <w:t>，主要原因是：</w:t>
      </w:r>
      <w:r w:rsidR="00FE3C11" w:rsidRPr="004E426A">
        <w:rPr>
          <w:rFonts w:ascii="仿宋_GB2312" w:eastAsia="仿宋_GB2312" w:hint="eastAsia"/>
          <w:sz w:val="32"/>
          <w:szCs w:val="32"/>
        </w:rPr>
        <w:t>年中追加未纳入年初预算的项目资金</w:t>
      </w:r>
      <w:r w:rsidRPr="004E426A">
        <w:rPr>
          <w:rFonts w:ascii="仿宋_GB2312" w:eastAsia="仿宋_GB2312" w:hint="eastAsia"/>
          <w:sz w:val="32"/>
          <w:szCs w:val="32"/>
        </w:rPr>
        <w:t>。</w:t>
      </w:r>
    </w:p>
    <w:p w14:paraId="2B099EFB" w14:textId="77777777" w:rsidR="007A6F79" w:rsidRPr="004E426A" w:rsidRDefault="00000000">
      <w:pPr>
        <w:numPr>
          <w:ilvl w:val="0"/>
          <w:numId w:val="1"/>
        </w:numPr>
        <w:ind w:firstLineChars="200" w:firstLine="640"/>
        <w:jc w:val="left"/>
        <w:outlineLvl w:val="2"/>
        <w:rPr>
          <w:rFonts w:ascii="黑体" w:eastAsia="黑体" w:hAnsi="黑体" w:hint="eastAsia"/>
          <w:sz w:val="32"/>
          <w:szCs w:val="32"/>
        </w:rPr>
      </w:pPr>
      <w:r w:rsidRPr="004E426A">
        <w:rPr>
          <w:rFonts w:ascii="黑体" w:eastAsia="黑体" w:hAnsi="黑体" w:hint="eastAsia"/>
          <w:sz w:val="32"/>
          <w:szCs w:val="32"/>
        </w:rPr>
        <w:t>一般公共预算财政拨款支出决算结构情况</w:t>
      </w:r>
    </w:p>
    <w:p w14:paraId="3554B2D1" w14:textId="258A3132" w:rsidR="007A6F79" w:rsidRPr="00DB46CC" w:rsidRDefault="00FE3C11"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t>1</w:t>
      </w:r>
      <w:r w:rsidRPr="00DB46CC">
        <w:rPr>
          <w:rFonts w:ascii="仿宋_GB2312" w:eastAsia="仿宋_GB2312"/>
          <w:sz w:val="32"/>
          <w:szCs w:val="32"/>
        </w:rPr>
        <w:t>.社会保障和就业支出（类）</w:t>
      </w:r>
      <w:r w:rsidRPr="00DB46CC">
        <w:rPr>
          <w:rFonts w:ascii="仿宋_GB2312" w:eastAsia="仿宋_GB2312" w:hint="eastAsia"/>
          <w:sz w:val="32"/>
          <w:szCs w:val="32"/>
        </w:rPr>
        <w:t>25.06</w:t>
      </w:r>
      <w:r w:rsidRPr="00DB46CC">
        <w:rPr>
          <w:rFonts w:ascii="仿宋_GB2312" w:eastAsia="仿宋_GB2312"/>
          <w:sz w:val="32"/>
          <w:szCs w:val="32"/>
        </w:rPr>
        <w:t>万元，占</w:t>
      </w:r>
      <w:r w:rsidRPr="00DB46CC">
        <w:rPr>
          <w:rFonts w:ascii="仿宋_GB2312" w:eastAsia="仿宋_GB2312" w:hint="eastAsia"/>
          <w:sz w:val="32"/>
          <w:szCs w:val="32"/>
        </w:rPr>
        <w:t>8.37</w:t>
      </w:r>
      <w:r w:rsidRPr="00DB46CC">
        <w:rPr>
          <w:rFonts w:ascii="仿宋_GB2312" w:eastAsia="仿宋_GB2312"/>
          <w:sz w:val="32"/>
          <w:szCs w:val="32"/>
        </w:rPr>
        <w:t>%；</w:t>
      </w:r>
    </w:p>
    <w:p w14:paraId="0D5CCEF3" w14:textId="02E1238D" w:rsidR="007A6F79" w:rsidRPr="00DB46CC" w:rsidRDefault="00FE3C11"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t>2</w:t>
      </w:r>
      <w:r w:rsidRPr="00DB46CC">
        <w:rPr>
          <w:rFonts w:ascii="仿宋_GB2312" w:eastAsia="仿宋_GB2312"/>
          <w:sz w:val="32"/>
          <w:szCs w:val="32"/>
        </w:rPr>
        <w:t>.卫生健康支出（类）</w:t>
      </w:r>
      <w:r w:rsidRPr="00DB46CC">
        <w:rPr>
          <w:rFonts w:ascii="仿宋_GB2312" w:eastAsia="仿宋_GB2312" w:hint="eastAsia"/>
          <w:sz w:val="32"/>
          <w:szCs w:val="32"/>
        </w:rPr>
        <w:t>249.81</w:t>
      </w:r>
      <w:r w:rsidRPr="00DB46CC">
        <w:rPr>
          <w:rFonts w:ascii="仿宋_GB2312" w:eastAsia="仿宋_GB2312"/>
          <w:sz w:val="32"/>
          <w:szCs w:val="32"/>
        </w:rPr>
        <w:t>万元，占</w:t>
      </w:r>
      <w:r w:rsidRPr="00DB46CC">
        <w:rPr>
          <w:rFonts w:ascii="仿宋_GB2312" w:eastAsia="仿宋_GB2312" w:hint="eastAsia"/>
          <w:sz w:val="32"/>
          <w:szCs w:val="32"/>
        </w:rPr>
        <w:t>83.48</w:t>
      </w:r>
      <w:r w:rsidRPr="00DB46CC">
        <w:rPr>
          <w:rFonts w:ascii="仿宋_GB2312" w:eastAsia="仿宋_GB2312"/>
          <w:sz w:val="32"/>
          <w:szCs w:val="32"/>
        </w:rPr>
        <w:t>%；</w:t>
      </w:r>
    </w:p>
    <w:p w14:paraId="7F584F12" w14:textId="1293830F" w:rsidR="007A6F79" w:rsidRPr="00DB46CC" w:rsidRDefault="00FE3C11"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t>3</w:t>
      </w:r>
      <w:r w:rsidRPr="00DB46CC">
        <w:rPr>
          <w:rFonts w:ascii="仿宋_GB2312" w:eastAsia="仿宋_GB2312"/>
          <w:sz w:val="32"/>
          <w:szCs w:val="32"/>
        </w:rPr>
        <w:t>.住房保障支出（类）</w:t>
      </w:r>
      <w:r w:rsidRPr="00DB46CC">
        <w:rPr>
          <w:rFonts w:ascii="仿宋_GB2312" w:eastAsia="仿宋_GB2312" w:hint="eastAsia"/>
          <w:sz w:val="32"/>
          <w:szCs w:val="32"/>
        </w:rPr>
        <w:t>18.39</w:t>
      </w:r>
      <w:r w:rsidRPr="00DB46CC">
        <w:rPr>
          <w:rFonts w:ascii="仿宋_GB2312" w:eastAsia="仿宋_GB2312"/>
          <w:sz w:val="32"/>
          <w:szCs w:val="32"/>
        </w:rPr>
        <w:t>万元，占</w:t>
      </w:r>
      <w:r w:rsidRPr="00DB46CC">
        <w:rPr>
          <w:rFonts w:ascii="仿宋_GB2312" w:eastAsia="仿宋_GB2312" w:hint="eastAsia"/>
          <w:sz w:val="32"/>
          <w:szCs w:val="32"/>
        </w:rPr>
        <w:t>6.14</w:t>
      </w:r>
      <w:r w:rsidRPr="00DB46CC">
        <w:rPr>
          <w:rFonts w:ascii="仿宋_GB2312" w:eastAsia="仿宋_GB2312"/>
          <w:sz w:val="32"/>
          <w:szCs w:val="32"/>
        </w:rPr>
        <w:t>%；</w:t>
      </w:r>
    </w:p>
    <w:p w14:paraId="6C721745" w14:textId="42E97CFB" w:rsidR="007A6F79" w:rsidRPr="00DB46CC" w:rsidRDefault="00FE3C11"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lastRenderedPageBreak/>
        <w:t>4</w:t>
      </w:r>
      <w:r w:rsidRPr="00DB46CC">
        <w:rPr>
          <w:rFonts w:ascii="仿宋_GB2312" w:eastAsia="仿宋_GB2312"/>
          <w:sz w:val="32"/>
          <w:szCs w:val="32"/>
        </w:rPr>
        <w:t>.其他支出（类）</w:t>
      </w:r>
      <w:r w:rsidRPr="00DB46CC">
        <w:rPr>
          <w:rFonts w:ascii="仿宋_GB2312" w:eastAsia="仿宋_GB2312" w:hint="eastAsia"/>
          <w:sz w:val="32"/>
          <w:szCs w:val="32"/>
        </w:rPr>
        <w:t>6.00</w:t>
      </w:r>
      <w:r w:rsidRPr="00DB46CC">
        <w:rPr>
          <w:rFonts w:ascii="仿宋_GB2312" w:eastAsia="仿宋_GB2312"/>
          <w:sz w:val="32"/>
          <w:szCs w:val="32"/>
        </w:rPr>
        <w:t>万元，占</w:t>
      </w:r>
      <w:r w:rsidRPr="00DB46CC">
        <w:rPr>
          <w:rFonts w:ascii="仿宋_GB2312" w:eastAsia="仿宋_GB2312" w:hint="eastAsia"/>
          <w:sz w:val="32"/>
          <w:szCs w:val="32"/>
        </w:rPr>
        <w:t>2.00</w:t>
      </w:r>
      <w:r w:rsidRPr="00DB46CC">
        <w:rPr>
          <w:rFonts w:ascii="仿宋_GB2312" w:eastAsia="仿宋_GB2312"/>
          <w:sz w:val="32"/>
          <w:szCs w:val="32"/>
        </w:rPr>
        <w:t>%</w:t>
      </w:r>
      <w:r w:rsidRPr="00DB46CC">
        <w:rPr>
          <w:rFonts w:ascii="仿宋_GB2312" w:eastAsia="仿宋_GB2312" w:hint="eastAsia"/>
          <w:sz w:val="32"/>
          <w:szCs w:val="32"/>
        </w:rPr>
        <w:t>。</w:t>
      </w:r>
    </w:p>
    <w:p w14:paraId="384CC697" w14:textId="77777777" w:rsidR="007A6F79" w:rsidRPr="004E426A" w:rsidRDefault="00000000">
      <w:pPr>
        <w:ind w:firstLineChars="200" w:firstLine="640"/>
        <w:jc w:val="left"/>
        <w:outlineLvl w:val="2"/>
        <w:rPr>
          <w:rFonts w:ascii="黑体" w:eastAsia="黑体" w:hAnsi="黑体" w:hint="eastAsia"/>
          <w:sz w:val="32"/>
          <w:szCs w:val="32"/>
        </w:rPr>
      </w:pPr>
      <w:r w:rsidRPr="004E426A">
        <w:rPr>
          <w:rFonts w:ascii="黑体" w:eastAsia="黑体" w:hAnsi="黑体" w:hint="eastAsia"/>
          <w:sz w:val="32"/>
          <w:szCs w:val="32"/>
        </w:rPr>
        <w:t>（三）一般公共预算财政拨款支出决算具体情况</w:t>
      </w:r>
    </w:p>
    <w:p w14:paraId="746B54E9" w14:textId="15B04692" w:rsidR="007A6F79" w:rsidRPr="00DB46CC" w:rsidRDefault="00000000"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t>1.卫生健康支出（类）医疗保障管理事务（款）其他医疗保障管理事务支出（项）:支出决算数为10.00万元，比上年决算增加10.00万元，增长100%，主要原因是：</w:t>
      </w:r>
      <w:r w:rsidR="00FE3C11" w:rsidRPr="00DB46CC">
        <w:rPr>
          <w:rFonts w:ascii="仿宋_GB2312" w:eastAsia="仿宋_GB2312" w:hint="eastAsia"/>
          <w:sz w:val="32"/>
          <w:szCs w:val="32"/>
        </w:rPr>
        <w:t>2023年基金监管管理事务项目纳入该科目支出</w:t>
      </w:r>
      <w:r w:rsidRPr="00DB46CC">
        <w:rPr>
          <w:rFonts w:ascii="仿宋_GB2312" w:eastAsia="仿宋_GB2312" w:hint="eastAsia"/>
          <w:sz w:val="32"/>
          <w:szCs w:val="32"/>
        </w:rPr>
        <w:t>。</w:t>
      </w:r>
    </w:p>
    <w:p w14:paraId="54A5687A" w14:textId="4BF5E334" w:rsidR="007A6F79" w:rsidRPr="00DB46CC" w:rsidRDefault="00000000"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t>2.卫生健康支出（类）医疗保障管理事务（款）行政运行（项）:支出决算数为229.10万元，比上年决算增加37.34万元，增长19.47%，主要原因是：</w:t>
      </w:r>
      <w:r w:rsidR="004E426A" w:rsidRPr="00DB46CC">
        <w:rPr>
          <w:rFonts w:ascii="仿宋_GB2312" w:eastAsia="仿宋_GB2312" w:hint="eastAsia"/>
          <w:sz w:val="32"/>
          <w:szCs w:val="32"/>
        </w:rPr>
        <w:t>2023年我单位新增人员两人，导致工资社保增加</w:t>
      </w:r>
      <w:r w:rsidRPr="00DB46CC">
        <w:rPr>
          <w:rFonts w:ascii="仿宋_GB2312" w:eastAsia="仿宋_GB2312" w:hint="eastAsia"/>
          <w:sz w:val="32"/>
          <w:szCs w:val="32"/>
        </w:rPr>
        <w:t>。</w:t>
      </w:r>
    </w:p>
    <w:p w14:paraId="68A5F7A5" w14:textId="2BA26B59" w:rsidR="007A6F79" w:rsidRPr="00DB46CC" w:rsidRDefault="00000000"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t>3.住房保障支出（类）住房改革支出（款）住房公积金（项）:支出决算数为18.39万元，比上年决算增加1.42万元，增长8.35%，主要原因是：</w:t>
      </w:r>
      <w:r w:rsidR="004E426A" w:rsidRPr="00DB46CC">
        <w:rPr>
          <w:rFonts w:ascii="仿宋_GB2312" w:eastAsia="仿宋_GB2312" w:hint="eastAsia"/>
          <w:sz w:val="32"/>
          <w:szCs w:val="32"/>
        </w:rPr>
        <w:t>2023年我单位新增人员两人，导致住房公积金增加</w:t>
      </w:r>
      <w:r w:rsidRPr="00DB46CC">
        <w:rPr>
          <w:rFonts w:ascii="仿宋_GB2312" w:eastAsia="仿宋_GB2312" w:hint="eastAsia"/>
          <w:sz w:val="32"/>
          <w:szCs w:val="32"/>
        </w:rPr>
        <w:t>。</w:t>
      </w:r>
    </w:p>
    <w:p w14:paraId="421A614A" w14:textId="21D22BAF" w:rsidR="007A6F79" w:rsidRPr="00DB46CC" w:rsidRDefault="00000000"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t>4.社会保障和就业支出（类）行政事业单位养老支出（款）行政单位离退休（项）:支出决算数为0.63万元，比上年决算增加0.23万元，增长55.36%，主要原因是：</w:t>
      </w:r>
      <w:r w:rsidR="004E426A" w:rsidRPr="00DB46CC">
        <w:rPr>
          <w:rFonts w:ascii="仿宋_GB2312" w:eastAsia="仿宋_GB2312" w:hint="eastAsia"/>
          <w:sz w:val="32"/>
          <w:szCs w:val="32"/>
        </w:rPr>
        <w:t>2023年我单位新增人员两人，导致社保增加</w:t>
      </w:r>
      <w:r w:rsidRPr="00DB46CC">
        <w:rPr>
          <w:rFonts w:ascii="仿宋_GB2312" w:eastAsia="仿宋_GB2312" w:hint="eastAsia"/>
          <w:sz w:val="32"/>
          <w:szCs w:val="32"/>
        </w:rPr>
        <w:t>。</w:t>
      </w:r>
    </w:p>
    <w:p w14:paraId="09132063" w14:textId="4829EFA0" w:rsidR="007A6F79" w:rsidRPr="00DB46CC" w:rsidRDefault="00000000"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t>5.卫生健康支出（类）医疗保障管理事务（款）医疗保障经办事务（项）:支出决算数为10.71万元，比上年决算减少645.14万元，下降98.37%，主要原因是：</w:t>
      </w:r>
      <w:r w:rsidR="004E426A" w:rsidRPr="00DB46CC">
        <w:rPr>
          <w:rFonts w:ascii="仿宋_GB2312" w:eastAsia="仿宋_GB2312" w:hint="eastAsia"/>
          <w:sz w:val="32"/>
          <w:szCs w:val="32"/>
        </w:rPr>
        <w:t>城乡参保能力提升经费纳入该科目支出，2022年在其他社会保障和就业</w:t>
      </w:r>
      <w:r w:rsidR="004E426A" w:rsidRPr="00DB46CC">
        <w:rPr>
          <w:rFonts w:ascii="仿宋_GB2312" w:eastAsia="仿宋_GB2312" w:hint="eastAsia"/>
          <w:sz w:val="32"/>
          <w:szCs w:val="32"/>
        </w:rPr>
        <w:lastRenderedPageBreak/>
        <w:t>支出科目列支</w:t>
      </w:r>
      <w:r w:rsidRPr="00DB46CC">
        <w:rPr>
          <w:rFonts w:ascii="仿宋_GB2312" w:eastAsia="仿宋_GB2312" w:hint="eastAsia"/>
          <w:sz w:val="32"/>
          <w:szCs w:val="32"/>
        </w:rPr>
        <w:t>。</w:t>
      </w:r>
    </w:p>
    <w:p w14:paraId="3DCE3AE6" w14:textId="01B96D71" w:rsidR="007A6F79" w:rsidRPr="00DB46CC" w:rsidRDefault="00000000"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t>6.其他支出（类）其他支出（款）其他支出（项）:支出决算数为6.00万元，比上年决算减少7.69万元，下降56.16%，主要原因是：</w:t>
      </w:r>
      <w:r w:rsidR="004E426A" w:rsidRPr="00DB46CC">
        <w:rPr>
          <w:rFonts w:ascii="仿宋_GB2312" w:eastAsia="仿宋_GB2312" w:hint="eastAsia"/>
          <w:sz w:val="32"/>
          <w:szCs w:val="32"/>
        </w:rPr>
        <w:t>驻村工作队办公经费减少</w:t>
      </w:r>
      <w:r w:rsidRPr="00DB46CC">
        <w:rPr>
          <w:rFonts w:ascii="仿宋_GB2312" w:eastAsia="仿宋_GB2312" w:hint="eastAsia"/>
          <w:sz w:val="32"/>
          <w:szCs w:val="32"/>
        </w:rPr>
        <w:t>。</w:t>
      </w:r>
    </w:p>
    <w:p w14:paraId="2BB66797" w14:textId="13E3107F" w:rsidR="007A6F79" w:rsidRPr="00DB46CC" w:rsidRDefault="00000000"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t>7.社会保障和就业支出（类）行政事业单位养老支出（款）机关事业单位基本养老保险缴费支出（项）:支出决算数为24.42万元，比上年决算增加2.72万元，增长12.55%，主要原因是：</w:t>
      </w:r>
      <w:r w:rsidR="004E426A" w:rsidRPr="00DB46CC">
        <w:rPr>
          <w:rFonts w:ascii="仿宋_GB2312" w:eastAsia="仿宋_GB2312" w:hint="eastAsia"/>
          <w:sz w:val="32"/>
          <w:szCs w:val="32"/>
        </w:rPr>
        <w:t>2023年我单位新增人员两人，导致养老社保增加</w:t>
      </w:r>
      <w:r w:rsidRPr="00DB46CC">
        <w:rPr>
          <w:rFonts w:ascii="仿宋_GB2312" w:eastAsia="仿宋_GB2312" w:hint="eastAsia"/>
          <w:sz w:val="32"/>
          <w:szCs w:val="32"/>
        </w:rPr>
        <w:t>。</w:t>
      </w:r>
    </w:p>
    <w:p w14:paraId="0FB0E420" w14:textId="0DDC35C1" w:rsidR="007A6F79" w:rsidRPr="00DB46CC" w:rsidRDefault="00000000" w:rsidP="00DB46CC">
      <w:pPr>
        <w:ind w:firstLineChars="200" w:firstLine="640"/>
        <w:jc w:val="left"/>
        <w:rPr>
          <w:rFonts w:ascii="仿宋_GB2312" w:eastAsia="仿宋_GB2312"/>
          <w:sz w:val="32"/>
          <w:szCs w:val="32"/>
        </w:rPr>
      </w:pPr>
      <w:r w:rsidRPr="00DB46CC">
        <w:rPr>
          <w:rFonts w:ascii="仿宋_GB2312" w:eastAsia="仿宋_GB2312" w:hint="eastAsia"/>
          <w:sz w:val="32"/>
          <w:szCs w:val="32"/>
        </w:rPr>
        <w:t>8.社会保障和就业支出（类）行政事业单位养老支出（款）机关事业单位职业年金缴费支出（项）:支出决算数为0.00万元，比上年决算减少9.72万元，下降100%，主要原因是：</w:t>
      </w:r>
      <w:r w:rsidR="004E426A" w:rsidRPr="00DB46CC">
        <w:rPr>
          <w:rFonts w:ascii="仿宋_GB2312" w:eastAsia="仿宋_GB2312" w:hint="eastAsia"/>
          <w:sz w:val="32"/>
          <w:szCs w:val="32"/>
        </w:rPr>
        <w:t>2023年本单位无新增退休人员，因此无职业年金支出</w:t>
      </w:r>
      <w:r w:rsidRPr="00DB46CC">
        <w:rPr>
          <w:rFonts w:ascii="仿宋_GB2312" w:eastAsia="仿宋_GB2312" w:hint="eastAsia"/>
          <w:sz w:val="32"/>
          <w:szCs w:val="32"/>
        </w:rPr>
        <w:t>。</w:t>
      </w:r>
    </w:p>
    <w:p w14:paraId="102C520E" w14:textId="1C6D96A0" w:rsidR="007A6F79" w:rsidRPr="004E426A" w:rsidRDefault="00000000" w:rsidP="00DB46CC">
      <w:pPr>
        <w:ind w:firstLineChars="200" w:firstLine="640"/>
        <w:jc w:val="left"/>
        <w:rPr>
          <w:rFonts w:eastAsia="仿宋_GB2312"/>
          <w:sz w:val="32"/>
          <w:szCs w:val="32"/>
          <w:lang w:val="zh-CN"/>
        </w:rPr>
      </w:pPr>
      <w:r w:rsidRPr="00DB46CC">
        <w:rPr>
          <w:rFonts w:ascii="仿宋_GB2312" w:eastAsia="仿宋_GB2312" w:hint="eastAsia"/>
          <w:sz w:val="32"/>
          <w:szCs w:val="32"/>
        </w:rPr>
        <w:t>9.社会保障和就业支出（类）其他社会保障和就业支出（款）其他社会保障和就业支出（项）:支出决算数为0.00万元，比上年决算减少10.76万元，下降100%，主要原因是：</w:t>
      </w:r>
      <w:r w:rsidR="004E426A" w:rsidRPr="00DB46CC">
        <w:rPr>
          <w:rFonts w:ascii="仿宋_GB2312" w:eastAsia="仿宋_GB2312" w:hint="eastAsia"/>
          <w:sz w:val="32"/>
          <w:szCs w:val="32"/>
        </w:rPr>
        <w:t>城乡参保能力提升经费纳入医疗保障经办事务支出，2022年在其他社会保障和就业支出科目列支</w:t>
      </w:r>
      <w:r w:rsidRPr="00DB46CC">
        <w:rPr>
          <w:rFonts w:ascii="仿宋_GB2312" w:eastAsia="仿宋_GB2312" w:hint="eastAsia"/>
          <w:sz w:val="32"/>
          <w:szCs w:val="32"/>
        </w:rPr>
        <w:t>。</w:t>
      </w:r>
    </w:p>
    <w:p w14:paraId="0F549FEE" w14:textId="77777777" w:rsidR="007A6F79" w:rsidRPr="004E426A" w:rsidRDefault="00000000">
      <w:pPr>
        <w:ind w:firstLineChars="200" w:firstLine="640"/>
        <w:jc w:val="left"/>
        <w:outlineLvl w:val="1"/>
        <w:rPr>
          <w:rFonts w:ascii="黑体" w:eastAsia="黑体" w:hAnsi="黑体" w:cs="宋体" w:hint="eastAsia"/>
          <w:bCs/>
          <w:kern w:val="0"/>
          <w:sz w:val="32"/>
          <w:szCs w:val="32"/>
        </w:rPr>
      </w:pPr>
      <w:r w:rsidRPr="004E426A">
        <w:rPr>
          <w:rFonts w:ascii="黑体" w:eastAsia="黑体" w:hAnsi="黑体" w:cs="宋体" w:hint="eastAsia"/>
          <w:bCs/>
          <w:kern w:val="0"/>
          <w:sz w:val="32"/>
          <w:szCs w:val="32"/>
        </w:rPr>
        <w:t>六、一般公共预算财政拨款基本支出决算情况说明</w:t>
      </w:r>
    </w:p>
    <w:p w14:paraId="3C8833D2" w14:textId="40ED7E5F"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rPr>
        <w:t>2023年度一般公共预算财政拨款基本支出272.55万元，其中：人员经费265.79万元，包括：基本工资、津贴补贴、</w:t>
      </w:r>
      <w:r w:rsidRPr="004E426A">
        <w:rPr>
          <w:rFonts w:ascii="仿宋_GB2312" w:eastAsia="仿宋_GB2312" w:hint="eastAsia"/>
          <w:sz w:val="32"/>
          <w:szCs w:val="32"/>
        </w:rPr>
        <w:lastRenderedPageBreak/>
        <w:t>奖金、绩效工资、机关事业单位基本养老保险缴费、职工基本医疗保险缴费、其他社会保障缴费、住房公积金、退休费、奖励金。</w:t>
      </w:r>
    </w:p>
    <w:p w14:paraId="2D67D5C3" w14:textId="7215DFDF" w:rsidR="007A6F79" w:rsidRPr="004E426A" w:rsidRDefault="00000000" w:rsidP="004E426A">
      <w:pPr>
        <w:ind w:firstLineChars="200" w:firstLine="640"/>
        <w:jc w:val="left"/>
        <w:rPr>
          <w:rFonts w:ascii="仿宋_GB2312" w:eastAsia="仿宋_GB2312" w:hAnsi="宋体" w:cs="宋体" w:hint="eastAsia"/>
          <w:kern w:val="0"/>
          <w:sz w:val="32"/>
          <w:szCs w:val="32"/>
        </w:rPr>
      </w:pPr>
      <w:r w:rsidRPr="004E426A">
        <w:rPr>
          <w:rFonts w:ascii="仿宋_GB2312" w:eastAsia="仿宋_GB2312" w:hint="eastAsia"/>
          <w:sz w:val="32"/>
          <w:szCs w:val="32"/>
        </w:rPr>
        <w:t>公用经费6.76万元，包括：办公费、电费、取暖费、差旅费、其他商品和服务支出。</w:t>
      </w:r>
    </w:p>
    <w:p w14:paraId="03805364" w14:textId="77777777" w:rsidR="007A6F79" w:rsidRPr="004E426A" w:rsidRDefault="00000000">
      <w:pPr>
        <w:ind w:firstLineChars="200" w:firstLine="640"/>
        <w:jc w:val="left"/>
        <w:outlineLvl w:val="1"/>
        <w:rPr>
          <w:rFonts w:ascii="黑体" w:eastAsia="黑体" w:hAnsi="黑体" w:cs="宋体" w:hint="eastAsia"/>
          <w:bCs/>
          <w:kern w:val="0"/>
          <w:sz w:val="32"/>
          <w:szCs w:val="32"/>
        </w:rPr>
      </w:pPr>
      <w:r w:rsidRPr="004E426A">
        <w:rPr>
          <w:rFonts w:ascii="黑体" w:eastAsia="黑体" w:hAnsi="黑体" w:cs="宋体" w:hint="eastAsia"/>
          <w:bCs/>
          <w:kern w:val="0"/>
          <w:sz w:val="32"/>
          <w:szCs w:val="32"/>
        </w:rPr>
        <w:t>七、财政拨款“三公”经费支出决算情况说明</w:t>
      </w:r>
    </w:p>
    <w:p w14:paraId="6D0BC39F" w14:textId="3BDD6E29" w:rsidR="007A6F79" w:rsidRPr="00DB46CC" w:rsidRDefault="00000000">
      <w:pPr>
        <w:ind w:firstLineChars="200" w:firstLine="640"/>
        <w:jc w:val="left"/>
        <w:rPr>
          <w:rFonts w:ascii="仿宋_GB2312" w:eastAsia="仿宋_GB2312"/>
          <w:sz w:val="32"/>
          <w:szCs w:val="32"/>
        </w:rPr>
      </w:pPr>
      <w:r w:rsidRPr="00DB46CC">
        <w:rPr>
          <w:rFonts w:ascii="仿宋_GB2312" w:eastAsia="仿宋_GB2312" w:hint="eastAsia"/>
          <w:sz w:val="32"/>
          <w:szCs w:val="32"/>
        </w:rPr>
        <w:t>2023年度</w:t>
      </w:r>
      <w:r w:rsidRPr="004E426A">
        <w:rPr>
          <w:rFonts w:ascii="仿宋_GB2312" w:eastAsia="仿宋_GB2312" w:hint="eastAsia"/>
          <w:sz w:val="32"/>
          <w:szCs w:val="32"/>
        </w:rPr>
        <w:t>财政拨款</w:t>
      </w:r>
      <w:r w:rsidRPr="00DB46CC">
        <w:rPr>
          <w:rFonts w:ascii="仿宋_GB2312" w:eastAsia="仿宋_GB2312" w:hint="eastAsia"/>
          <w:sz w:val="32"/>
          <w:szCs w:val="32"/>
        </w:rPr>
        <w:t>“三公”经费支出0.47万元，</w:t>
      </w:r>
      <w:r w:rsidRPr="004E426A">
        <w:rPr>
          <w:rFonts w:ascii="仿宋_GB2312" w:eastAsia="仿宋_GB2312" w:hint="eastAsia"/>
          <w:sz w:val="32"/>
          <w:szCs w:val="32"/>
        </w:rPr>
        <w:t>比上年</w:t>
      </w:r>
      <w:r w:rsidRPr="00DB46CC">
        <w:rPr>
          <w:rFonts w:ascii="仿宋_GB2312" w:eastAsia="仿宋_GB2312" w:hint="eastAsia"/>
          <w:sz w:val="32"/>
          <w:szCs w:val="32"/>
        </w:rPr>
        <w:t>减少1.03万元，</w:t>
      </w:r>
      <w:r w:rsidRPr="004E426A">
        <w:rPr>
          <w:rFonts w:ascii="仿宋_GB2312" w:eastAsia="仿宋_GB2312" w:hint="eastAsia"/>
          <w:sz w:val="32"/>
          <w:szCs w:val="32"/>
        </w:rPr>
        <w:t>下降68.56%,</w:t>
      </w:r>
      <w:r w:rsidRPr="00DB46CC">
        <w:rPr>
          <w:rFonts w:ascii="仿宋_GB2312" w:eastAsia="仿宋_GB2312" w:hint="eastAsia"/>
          <w:sz w:val="32"/>
          <w:szCs w:val="32"/>
        </w:rPr>
        <w:t>主要原因是：</w:t>
      </w:r>
      <w:r w:rsidR="004E426A" w:rsidRPr="00DB46CC">
        <w:rPr>
          <w:rFonts w:ascii="仿宋_GB2312" w:eastAsia="仿宋_GB2312" w:hint="eastAsia"/>
          <w:sz w:val="32"/>
          <w:szCs w:val="32"/>
        </w:rPr>
        <w:t>进一步加强公务用车管理，减少车辆维修及使用，减少费用支出</w:t>
      </w:r>
      <w:r w:rsidRPr="00DB46CC">
        <w:rPr>
          <w:rFonts w:ascii="仿宋_GB2312" w:eastAsia="仿宋_GB2312" w:hint="eastAsia"/>
          <w:sz w:val="32"/>
          <w:szCs w:val="32"/>
        </w:rPr>
        <w:t>。其中：因公出国（境）费支出0.00万元，占0.00%，比上年增加0.00万元，</w:t>
      </w:r>
      <w:r w:rsidRPr="004E426A">
        <w:rPr>
          <w:rFonts w:ascii="仿宋_GB2312" w:eastAsia="仿宋_GB2312" w:hint="eastAsia"/>
          <w:sz w:val="32"/>
          <w:szCs w:val="32"/>
        </w:rPr>
        <w:t>增长0.00%,</w:t>
      </w:r>
      <w:r w:rsidRPr="00DB46CC">
        <w:rPr>
          <w:rFonts w:ascii="仿宋_GB2312" w:eastAsia="仿宋_GB2312" w:hint="eastAsia"/>
          <w:sz w:val="32"/>
          <w:szCs w:val="32"/>
        </w:rPr>
        <w:t>主要原因是：</w:t>
      </w:r>
      <w:r w:rsidR="004E426A" w:rsidRPr="00DB46CC">
        <w:rPr>
          <w:rFonts w:ascii="仿宋_GB2312" w:eastAsia="仿宋_GB2312" w:hint="eastAsia"/>
          <w:sz w:val="32"/>
          <w:szCs w:val="32"/>
        </w:rPr>
        <w:t>本年我单位无此项支出</w:t>
      </w:r>
      <w:r w:rsidRPr="00DB46CC">
        <w:rPr>
          <w:rFonts w:ascii="仿宋_GB2312" w:eastAsia="仿宋_GB2312" w:hint="eastAsia"/>
          <w:sz w:val="32"/>
          <w:szCs w:val="32"/>
        </w:rPr>
        <w:t>；公务用车购置及运行维护费支出0.47万元，占100.00%，比上年减少1.03万元，</w:t>
      </w:r>
      <w:r w:rsidRPr="004E426A">
        <w:rPr>
          <w:rFonts w:ascii="仿宋_GB2312" w:eastAsia="仿宋_GB2312" w:hint="eastAsia"/>
          <w:sz w:val="32"/>
          <w:szCs w:val="32"/>
        </w:rPr>
        <w:t>下降68.56%,</w:t>
      </w:r>
      <w:r w:rsidRPr="00DB46CC">
        <w:rPr>
          <w:rFonts w:ascii="仿宋_GB2312" w:eastAsia="仿宋_GB2312" w:hint="eastAsia"/>
          <w:sz w:val="32"/>
          <w:szCs w:val="32"/>
        </w:rPr>
        <w:t>主要原因是：</w:t>
      </w:r>
      <w:r w:rsidR="004E426A" w:rsidRPr="00DB46CC">
        <w:rPr>
          <w:rFonts w:ascii="仿宋_GB2312" w:eastAsia="仿宋_GB2312" w:hint="eastAsia"/>
          <w:sz w:val="32"/>
          <w:szCs w:val="32"/>
        </w:rPr>
        <w:t>进一步加强公务用车管理，减少车辆维修及使用，减少费用支出</w:t>
      </w:r>
      <w:r w:rsidRPr="00DB46CC">
        <w:rPr>
          <w:rFonts w:ascii="仿宋_GB2312" w:eastAsia="仿宋_GB2312" w:hint="eastAsia"/>
          <w:sz w:val="32"/>
          <w:szCs w:val="32"/>
        </w:rPr>
        <w:t>；公务接待费支出0.00万元，占0.00%，比上年增加0.00万元，</w:t>
      </w:r>
      <w:r w:rsidRPr="004E426A">
        <w:rPr>
          <w:rFonts w:ascii="仿宋_GB2312" w:eastAsia="仿宋_GB2312" w:hint="eastAsia"/>
          <w:sz w:val="32"/>
          <w:szCs w:val="32"/>
        </w:rPr>
        <w:t>增长0.00%,</w:t>
      </w:r>
      <w:r w:rsidRPr="00DB46CC">
        <w:rPr>
          <w:rFonts w:ascii="仿宋_GB2312" w:eastAsia="仿宋_GB2312" w:hint="eastAsia"/>
          <w:sz w:val="32"/>
          <w:szCs w:val="32"/>
        </w:rPr>
        <w:t>主要原因是：</w:t>
      </w:r>
      <w:r w:rsidR="004E426A" w:rsidRPr="00DB46CC">
        <w:rPr>
          <w:rFonts w:ascii="仿宋_GB2312" w:eastAsia="仿宋_GB2312" w:hint="eastAsia"/>
          <w:sz w:val="32"/>
          <w:szCs w:val="32"/>
        </w:rPr>
        <w:t>本年我单位无此项支出</w:t>
      </w:r>
      <w:r w:rsidRPr="00DB46CC">
        <w:rPr>
          <w:rFonts w:ascii="仿宋_GB2312" w:eastAsia="仿宋_GB2312" w:hint="eastAsia"/>
          <w:sz w:val="32"/>
          <w:szCs w:val="32"/>
        </w:rPr>
        <w:t>。</w:t>
      </w:r>
    </w:p>
    <w:p w14:paraId="775C8F9D" w14:textId="77777777" w:rsidR="007A6F79" w:rsidRPr="00DB46CC" w:rsidRDefault="00000000">
      <w:pPr>
        <w:ind w:firstLineChars="200" w:firstLine="640"/>
        <w:jc w:val="left"/>
        <w:rPr>
          <w:rFonts w:ascii="仿宋_GB2312" w:eastAsia="仿宋_GB2312"/>
          <w:sz w:val="32"/>
          <w:szCs w:val="32"/>
        </w:rPr>
      </w:pPr>
      <w:r w:rsidRPr="00DB46CC">
        <w:rPr>
          <w:rFonts w:ascii="仿宋_GB2312" w:eastAsia="仿宋_GB2312" w:hint="eastAsia"/>
          <w:sz w:val="32"/>
          <w:szCs w:val="32"/>
        </w:rPr>
        <w:t>具体情况如下：</w:t>
      </w:r>
    </w:p>
    <w:p w14:paraId="34FE66C2" w14:textId="4FB50364" w:rsidR="007A6F79" w:rsidRPr="004E426A" w:rsidRDefault="00000000">
      <w:pPr>
        <w:ind w:firstLineChars="200" w:firstLine="640"/>
        <w:jc w:val="left"/>
        <w:rPr>
          <w:rFonts w:ascii="仿宋_GB2312" w:eastAsia="仿宋_GB2312"/>
          <w:sz w:val="32"/>
          <w:szCs w:val="32"/>
          <w:lang w:val="zh-CN"/>
        </w:rPr>
      </w:pPr>
      <w:r w:rsidRPr="00DB46CC">
        <w:rPr>
          <w:rFonts w:ascii="仿宋_GB2312" w:eastAsia="仿宋_GB2312" w:hint="eastAsia"/>
          <w:sz w:val="32"/>
          <w:szCs w:val="32"/>
        </w:rPr>
        <w:t>因公出国（境）费支出0.00万元，开支内容包括</w:t>
      </w:r>
      <w:r w:rsidR="004E426A" w:rsidRPr="00DB46CC">
        <w:rPr>
          <w:rFonts w:ascii="仿宋_GB2312" w:eastAsia="仿宋_GB2312" w:hint="eastAsia"/>
          <w:sz w:val="32"/>
          <w:szCs w:val="32"/>
        </w:rPr>
        <w:t>本年</w:t>
      </w:r>
      <w:r w:rsidR="004E426A" w:rsidRPr="004E426A">
        <w:rPr>
          <w:rFonts w:ascii="仿宋_GB2312" w:eastAsia="仿宋_GB2312" w:hint="eastAsia"/>
          <w:sz w:val="32"/>
          <w:szCs w:val="32"/>
          <w:lang w:val="zh-CN"/>
        </w:rPr>
        <w:t>我单位无此项支出</w:t>
      </w:r>
      <w:r w:rsidRPr="004E426A">
        <w:rPr>
          <w:rFonts w:ascii="仿宋_GB2312" w:eastAsia="仿宋_GB2312" w:hint="eastAsia"/>
          <w:sz w:val="32"/>
          <w:szCs w:val="32"/>
          <w:lang w:val="zh-CN"/>
        </w:rPr>
        <w:t>。单位全年安排的因公出国（境）团组0个，因公出国（境）0人次。</w:t>
      </w:r>
    </w:p>
    <w:p w14:paraId="1EB8E989" w14:textId="247EA204"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lang w:val="zh-CN"/>
        </w:rPr>
        <w:t>公务用车购置及运行维护费0.47万元，其中：公务用车购置费0.00万元，公务用车运行维护费0.47万元。公务</w:t>
      </w:r>
      <w:r w:rsidRPr="004E426A">
        <w:rPr>
          <w:rFonts w:ascii="仿宋_GB2312" w:eastAsia="仿宋_GB2312" w:hint="eastAsia"/>
          <w:sz w:val="32"/>
          <w:szCs w:val="32"/>
          <w:lang w:val="zh-CN"/>
        </w:rPr>
        <w:lastRenderedPageBreak/>
        <w:t>用车运行维护费开支内容包括</w:t>
      </w:r>
      <w:r w:rsidR="004E426A" w:rsidRPr="004E426A">
        <w:rPr>
          <w:rFonts w:ascii="仿宋_GB2312" w:eastAsia="仿宋_GB2312" w:hint="eastAsia"/>
          <w:sz w:val="32"/>
          <w:szCs w:val="32"/>
          <w:lang w:val="zh-CN"/>
        </w:rPr>
        <w:t>公务用车燃油费、车辆维修维护费、保险费、过路费等</w:t>
      </w:r>
      <w:r w:rsidRPr="004E426A">
        <w:rPr>
          <w:rFonts w:ascii="仿宋_GB2312" w:eastAsia="仿宋_GB2312" w:hint="eastAsia"/>
          <w:sz w:val="32"/>
          <w:szCs w:val="32"/>
          <w:lang w:val="zh-CN"/>
        </w:rPr>
        <w:t>。公务用车购置数0辆，公务用车保有量1辆。国有资产占用情况</w:t>
      </w:r>
      <w:r w:rsidRPr="004E426A">
        <w:rPr>
          <w:rFonts w:ascii="仿宋_GB2312" w:eastAsia="仿宋_GB2312" w:hint="eastAsia"/>
          <w:sz w:val="32"/>
          <w:szCs w:val="32"/>
        </w:rPr>
        <w:t>中固定资产车辆</w:t>
      </w:r>
      <w:r w:rsidRPr="004E426A">
        <w:rPr>
          <w:rFonts w:ascii="仿宋_GB2312" w:eastAsia="仿宋_GB2312" w:hint="eastAsia"/>
          <w:sz w:val="32"/>
          <w:szCs w:val="32"/>
          <w:lang w:val="zh-CN"/>
        </w:rPr>
        <w:t>1辆，</w:t>
      </w:r>
      <w:r w:rsidRPr="004E426A">
        <w:rPr>
          <w:rFonts w:ascii="仿宋_GB2312" w:eastAsia="仿宋_GB2312" w:hint="eastAsia"/>
          <w:sz w:val="32"/>
          <w:szCs w:val="32"/>
        </w:rPr>
        <w:t>与</w:t>
      </w:r>
      <w:r w:rsidRPr="004E426A">
        <w:rPr>
          <w:rFonts w:ascii="仿宋_GB2312" w:eastAsia="仿宋_GB2312" w:hint="eastAsia"/>
          <w:sz w:val="32"/>
          <w:szCs w:val="32"/>
          <w:lang w:val="zh-CN"/>
        </w:rPr>
        <w:t>公务用车</w:t>
      </w:r>
      <w:r w:rsidRPr="004E426A">
        <w:rPr>
          <w:rFonts w:ascii="仿宋_GB2312" w:eastAsia="仿宋_GB2312" w:hint="eastAsia"/>
          <w:sz w:val="32"/>
          <w:szCs w:val="32"/>
        </w:rPr>
        <w:t>保有量差异</w:t>
      </w:r>
      <w:r w:rsidRPr="004E426A">
        <w:rPr>
          <w:rFonts w:ascii="仿宋_GB2312" w:eastAsia="仿宋_GB2312" w:hint="eastAsia"/>
          <w:sz w:val="32"/>
          <w:szCs w:val="32"/>
          <w:lang w:val="zh-CN"/>
        </w:rPr>
        <w:t>原因是：</w:t>
      </w:r>
      <w:r w:rsidR="004E426A" w:rsidRPr="004E426A">
        <w:rPr>
          <w:rFonts w:ascii="仿宋_GB2312" w:eastAsia="仿宋_GB2312" w:hint="eastAsia"/>
          <w:sz w:val="32"/>
          <w:szCs w:val="32"/>
          <w:lang w:val="zh-CN"/>
        </w:rPr>
        <w:t>无差异</w:t>
      </w:r>
      <w:r w:rsidRPr="004E426A">
        <w:rPr>
          <w:rFonts w:ascii="仿宋_GB2312" w:eastAsia="仿宋_GB2312" w:hint="eastAsia"/>
          <w:sz w:val="32"/>
          <w:szCs w:val="32"/>
          <w:lang w:val="zh-CN"/>
        </w:rPr>
        <w:t>。</w:t>
      </w:r>
    </w:p>
    <w:p w14:paraId="36E3E411" w14:textId="1FD2E159" w:rsidR="007A6F79" w:rsidRPr="004E426A" w:rsidRDefault="00000000">
      <w:pPr>
        <w:ind w:firstLineChars="200" w:firstLine="640"/>
        <w:jc w:val="left"/>
        <w:rPr>
          <w:rFonts w:ascii="仿宋_GB2312" w:eastAsia="仿宋_GB2312"/>
          <w:sz w:val="32"/>
          <w:szCs w:val="32"/>
          <w:lang w:val="zh-CN"/>
        </w:rPr>
      </w:pPr>
      <w:r w:rsidRPr="004E426A">
        <w:rPr>
          <w:rFonts w:ascii="仿宋_GB2312" w:eastAsia="仿宋_GB2312" w:hint="eastAsia"/>
          <w:sz w:val="32"/>
          <w:szCs w:val="32"/>
          <w:lang w:val="zh-CN"/>
        </w:rPr>
        <w:t>公务接待费0.00万元，开支内容包括</w:t>
      </w:r>
      <w:r w:rsidR="004E426A" w:rsidRPr="004E426A">
        <w:rPr>
          <w:rFonts w:ascii="仿宋_GB2312" w:eastAsia="仿宋_GB2312" w:hint="eastAsia"/>
          <w:sz w:val="32"/>
          <w:szCs w:val="32"/>
          <w:lang w:val="zh-CN"/>
        </w:rPr>
        <w:t>我单位无此项经费</w:t>
      </w:r>
      <w:r w:rsidRPr="004E426A">
        <w:rPr>
          <w:rFonts w:ascii="仿宋_GB2312" w:eastAsia="仿宋_GB2312" w:hint="eastAsia"/>
          <w:sz w:val="32"/>
          <w:szCs w:val="32"/>
          <w:lang w:val="zh-CN"/>
        </w:rPr>
        <w:t>。单位全年安排的国内公务接待0批次，0人次。</w:t>
      </w:r>
    </w:p>
    <w:p w14:paraId="5FB13BF6" w14:textId="7F5A628A" w:rsidR="007A6F79" w:rsidRPr="004E426A" w:rsidRDefault="00000000">
      <w:pPr>
        <w:ind w:firstLineChars="200" w:firstLine="640"/>
        <w:jc w:val="left"/>
        <w:rPr>
          <w:rFonts w:ascii="仿宋_GB2312" w:eastAsia="仿宋_GB2312"/>
          <w:sz w:val="32"/>
          <w:szCs w:val="32"/>
          <w:lang w:val="zh-CN"/>
        </w:rPr>
      </w:pPr>
      <w:r w:rsidRPr="004E426A">
        <w:rPr>
          <w:rFonts w:ascii="仿宋_GB2312" w:eastAsia="仿宋_GB2312" w:hint="eastAsia"/>
          <w:sz w:val="32"/>
          <w:szCs w:val="32"/>
          <w:lang w:val="zh-CN"/>
        </w:rPr>
        <w:t>与</w:t>
      </w:r>
      <w:r w:rsidRPr="004E426A">
        <w:rPr>
          <w:rFonts w:ascii="仿宋_GB2312" w:eastAsia="仿宋_GB2312" w:hint="eastAsia"/>
          <w:sz w:val="32"/>
          <w:szCs w:val="32"/>
        </w:rPr>
        <w:t>全年</w:t>
      </w:r>
      <w:r w:rsidRPr="004E426A">
        <w:rPr>
          <w:rFonts w:ascii="仿宋_GB2312" w:eastAsia="仿宋_GB2312" w:hint="eastAsia"/>
          <w:sz w:val="32"/>
          <w:szCs w:val="32"/>
          <w:lang w:val="zh-CN"/>
        </w:rPr>
        <w:t>预算相比</w:t>
      </w:r>
      <w:r w:rsidRPr="004E426A">
        <w:rPr>
          <w:rFonts w:ascii="仿宋_GB2312" w:eastAsia="仿宋_GB2312" w:hint="eastAsia"/>
          <w:sz w:val="32"/>
          <w:szCs w:val="32"/>
        </w:rPr>
        <w:t>,</w:t>
      </w:r>
      <w:r w:rsidRPr="004E426A">
        <w:rPr>
          <w:rFonts w:ascii="仿宋_GB2312" w:eastAsia="仿宋_GB2312" w:hint="eastAsia"/>
          <w:sz w:val="32"/>
          <w:szCs w:val="32"/>
          <w:lang w:val="zh-CN"/>
        </w:rPr>
        <w:t>财政拨款“三公”经费支出</w:t>
      </w:r>
      <w:r w:rsidRPr="004E426A">
        <w:rPr>
          <w:rFonts w:ascii="仿宋_GB2312" w:eastAsia="仿宋_GB2312" w:hint="eastAsia"/>
          <w:sz w:val="32"/>
          <w:szCs w:val="32"/>
        </w:rPr>
        <w:t>全年</w:t>
      </w:r>
      <w:r w:rsidRPr="004E426A">
        <w:rPr>
          <w:rFonts w:ascii="仿宋_GB2312" w:eastAsia="仿宋_GB2312" w:hint="eastAsia"/>
          <w:sz w:val="32"/>
          <w:szCs w:val="32"/>
          <w:lang w:val="zh-CN"/>
        </w:rPr>
        <w:t>预算数0.47万元，决算数0.47万元，预决算差异率0.00%，主要原因是：</w:t>
      </w:r>
      <w:r w:rsidR="004E426A" w:rsidRPr="004E426A">
        <w:rPr>
          <w:rFonts w:ascii="仿宋_GB2312" w:eastAsia="仿宋_GB2312" w:hint="eastAsia"/>
          <w:sz w:val="32"/>
          <w:szCs w:val="32"/>
          <w:lang w:val="zh-CN"/>
        </w:rPr>
        <w:t>预决算对比无差异</w:t>
      </w:r>
      <w:r w:rsidRPr="004E426A">
        <w:rPr>
          <w:rFonts w:ascii="仿宋_GB2312" w:eastAsia="仿宋_GB2312" w:hint="eastAsia"/>
          <w:sz w:val="32"/>
          <w:szCs w:val="32"/>
          <w:lang w:val="zh-CN"/>
        </w:rPr>
        <w:t>。其中：因公出国（境）费</w:t>
      </w:r>
      <w:r w:rsidRPr="004E426A">
        <w:rPr>
          <w:rFonts w:ascii="仿宋_GB2312" w:eastAsia="仿宋_GB2312" w:hint="eastAsia"/>
          <w:sz w:val="32"/>
          <w:szCs w:val="32"/>
        </w:rPr>
        <w:t>全年预算数</w:t>
      </w:r>
      <w:r w:rsidRPr="004E426A">
        <w:rPr>
          <w:rFonts w:ascii="仿宋_GB2312" w:eastAsia="仿宋_GB2312" w:hint="eastAsia"/>
          <w:sz w:val="32"/>
          <w:szCs w:val="32"/>
          <w:lang w:val="zh-CN"/>
        </w:rPr>
        <w:t>0.00万元，决算数0.00万元，预决算差异率0.00%，主要原因是：</w:t>
      </w:r>
      <w:r w:rsidR="004E426A" w:rsidRPr="004E426A">
        <w:rPr>
          <w:rFonts w:ascii="仿宋_GB2312" w:eastAsia="仿宋_GB2312" w:hint="eastAsia"/>
          <w:sz w:val="32"/>
          <w:szCs w:val="32"/>
          <w:lang w:val="zh-CN"/>
        </w:rPr>
        <w:t>我单位本年无此项经费</w:t>
      </w:r>
      <w:r w:rsidRPr="004E426A">
        <w:rPr>
          <w:rFonts w:ascii="仿宋_GB2312" w:eastAsia="仿宋_GB2312" w:hint="eastAsia"/>
          <w:sz w:val="32"/>
          <w:szCs w:val="32"/>
          <w:lang w:val="zh-CN"/>
        </w:rPr>
        <w:t>；公务用车购置费</w:t>
      </w:r>
      <w:r w:rsidRPr="004E426A">
        <w:rPr>
          <w:rFonts w:ascii="仿宋_GB2312" w:eastAsia="仿宋_GB2312" w:hint="eastAsia"/>
          <w:sz w:val="32"/>
          <w:szCs w:val="32"/>
        </w:rPr>
        <w:t>全年</w:t>
      </w:r>
      <w:r w:rsidRPr="004E426A">
        <w:rPr>
          <w:rFonts w:ascii="仿宋_GB2312" w:eastAsia="仿宋_GB2312" w:hint="eastAsia"/>
          <w:sz w:val="32"/>
          <w:szCs w:val="32"/>
          <w:lang w:val="zh-CN"/>
        </w:rPr>
        <w:t>预算数0.00万元，决算数0.00万元，预决算差异率0.00%，主要原因是：</w:t>
      </w:r>
      <w:r w:rsidR="004E426A" w:rsidRPr="004E426A">
        <w:rPr>
          <w:rFonts w:ascii="仿宋_GB2312" w:eastAsia="仿宋_GB2312" w:hint="eastAsia"/>
          <w:sz w:val="32"/>
          <w:szCs w:val="32"/>
          <w:lang w:val="zh-CN"/>
        </w:rPr>
        <w:t>我单位本年无此项经费</w:t>
      </w:r>
      <w:r w:rsidRPr="004E426A">
        <w:rPr>
          <w:rFonts w:ascii="仿宋_GB2312" w:eastAsia="仿宋_GB2312" w:hint="eastAsia"/>
          <w:sz w:val="32"/>
          <w:szCs w:val="32"/>
          <w:lang w:val="zh-CN"/>
        </w:rPr>
        <w:t>；公务用车运行费</w:t>
      </w:r>
      <w:r w:rsidRPr="004E426A">
        <w:rPr>
          <w:rFonts w:ascii="仿宋_GB2312" w:eastAsia="仿宋_GB2312" w:hint="eastAsia"/>
          <w:sz w:val="32"/>
          <w:szCs w:val="32"/>
        </w:rPr>
        <w:t>全年</w:t>
      </w:r>
      <w:r w:rsidRPr="004E426A">
        <w:rPr>
          <w:rFonts w:ascii="仿宋_GB2312" w:eastAsia="仿宋_GB2312" w:hint="eastAsia"/>
          <w:sz w:val="32"/>
          <w:szCs w:val="32"/>
          <w:lang w:val="zh-CN"/>
        </w:rPr>
        <w:t>预算数0.47万元，决算数0.47万元，预决算差异率0.00%，主要原因是：</w:t>
      </w:r>
      <w:r w:rsidR="004E426A" w:rsidRPr="004E426A">
        <w:rPr>
          <w:rFonts w:ascii="仿宋_GB2312" w:eastAsia="仿宋_GB2312" w:hint="eastAsia"/>
          <w:sz w:val="32"/>
          <w:szCs w:val="32"/>
          <w:lang w:val="zh-CN"/>
        </w:rPr>
        <w:t>预决算对比无差异</w:t>
      </w:r>
      <w:r w:rsidRPr="004E426A">
        <w:rPr>
          <w:rFonts w:ascii="仿宋_GB2312" w:eastAsia="仿宋_GB2312" w:hint="eastAsia"/>
          <w:sz w:val="32"/>
          <w:szCs w:val="32"/>
          <w:lang w:val="zh-CN"/>
        </w:rPr>
        <w:t>；公务接待费</w:t>
      </w:r>
      <w:r w:rsidRPr="004E426A">
        <w:rPr>
          <w:rFonts w:ascii="仿宋_GB2312" w:eastAsia="仿宋_GB2312" w:hint="eastAsia"/>
          <w:sz w:val="32"/>
          <w:szCs w:val="32"/>
        </w:rPr>
        <w:t>全年</w:t>
      </w:r>
      <w:r w:rsidRPr="004E426A">
        <w:rPr>
          <w:rFonts w:ascii="仿宋_GB2312" w:eastAsia="仿宋_GB2312" w:hint="eastAsia"/>
          <w:sz w:val="32"/>
          <w:szCs w:val="32"/>
          <w:lang w:val="zh-CN"/>
        </w:rPr>
        <w:t>预算数0.00万元，决算数0.00万元，预决算差异率0.00%，主要原因是：</w:t>
      </w:r>
      <w:r w:rsidR="004E426A" w:rsidRPr="004E426A">
        <w:rPr>
          <w:rFonts w:ascii="仿宋_GB2312" w:eastAsia="仿宋_GB2312" w:hint="eastAsia"/>
          <w:sz w:val="32"/>
          <w:szCs w:val="32"/>
          <w:lang w:val="zh-CN"/>
        </w:rPr>
        <w:t>我单位本年无此项经费</w:t>
      </w:r>
      <w:r w:rsidRPr="004E426A">
        <w:rPr>
          <w:rFonts w:ascii="仿宋_GB2312" w:eastAsia="仿宋_GB2312" w:hint="eastAsia"/>
          <w:sz w:val="32"/>
          <w:szCs w:val="32"/>
          <w:lang w:val="zh-CN"/>
        </w:rPr>
        <w:t>。</w:t>
      </w:r>
    </w:p>
    <w:p w14:paraId="2D5639C4" w14:textId="77777777" w:rsidR="007A6F79" w:rsidRPr="004E426A"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4E426A">
        <w:rPr>
          <w:rFonts w:ascii="黑体" w:eastAsia="黑体" w:hAnsi="黑体" w:cs="宋体" w:hint="eastAsia"/>
          <w:bCs/>
          <w:kern w:val="0"/>
          <w:sz w:val="32"/>
          <w:szCs w:val="32"/>
        </w:rPr>
        <w:t>八、政府性基金预算财政拨款收入支出决算情况说明</w:t>
      </w:r>
      <w:bookmarkEnd w:id="18"/>
      <w:bookmarkEnd w:id="19"/>
    </w:p>
    <w:p w14:paraId="0102A2F4" w14:textId="77777777"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rPr>
        <w:t>我单位本年度无政府性基金预算财政拨款收入、支出及结转和结余，政府性基金预算财政拨款收入支出决算表为空表。</w:t>
      </w:r>
    </w:p>
    <w:p w14:paraId="2434BC04" w14:textId="77777777" w:rsidR="007A6F79" w:rsidRPr="004E426A" w:rsidRDefault="00000000">
      <w:pPr>
        <w:ind w:firstLineChars="200" w:firstLine="640"/>
        <w:jc w:val="left"/>
        <w:outlineLvl w:val="1"/>
        <w:rPr>
          <w:rFonts w:ascii="黑体" w:eastAsia="黑体" w:hAnsi="黑体" w:cs="宋体" w:hint="eastAsia"/>
          <w:bCs/>
          <w:kern w:val="0"/>
          <w:sz w:val="32"/>
          <w:szCs w:val="32"/>
        </w:rPr>
      </w:pPr>
      <w:r w:rsidRPr="004E426A">
        <w:rPr>
          <w:rFonts w:ascii="黑体" w:eastAsia="黑体" w:hAnsi="黑体" w:cs="宋体" w:hint="eastAsia"/>
          <w:bCs/>
          <w:kern w:val="0"/>
          <w:sz w:val="32"/>
          <w:szCs w:val="32"/>
        </w:rPr>
        <w:t>九、国有资本经营预算财政拨款收入支出决算情况说明</w:t>
      </w:r>
    </w:p>
    <w:p w14:paraId="0A2D00DE" w14:textId="77777777"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rPr>
        <w:lastRenderedPageBreak/>
        <w:t>我单位本年度无国有资本经营预算财政拨款收入、支出及结转和结余，国有资本经营预算财政拨款收入支出决算表为空表。</w:t>
      </w:r>
    </w:p>
    <w:p w14:paraId="14FB20AD" w14:textId="77777777" w:rsidR="007A6F79" w:rsidRPr="004E426A"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4E426A">
        <w:rPr>
          <w:rFonts w:ascii="黑体" w:eastAsia="黑体" w:hAnsi="黑体" w:cs="宋体" w:hint="eastAsia"/>
          <w:bCs/>
          <w:kern w:val="0"/>
          <w:sz w:val="32"/>
          <w:szCs w:val="32"/>
        </w:rPr>
        <w:t>十、其他重要事项的情况说明</w:t>
      </w:r>
      <w:bookmarkEnd w:id="20"/>
      <w:bookmarkEnd w:id="21"/>
    </w:p>
    <w:p w14:paraId="0121595B" w14:textId="77777777" w:rsidR="007A6F79" w:rsidRPr="004E426A" w:rsidRDefault="00000000">
      <w:pPr>
        <w:ind w:firstLineChars="200" w:firstLine="640"/>
        <w:jc w:val="left"/>
        <w:outlineLvl w:val="2"/>
        <w:rPr>
          <w:rFonts w:ascii="黑体" w:eastAsia="黑体" w:hAnsi="黑体" w:hint="eastAsia"/>
          <w:sz w:val="32"/>
          <w:szCs w:val="32"/>
        </w:rPr>
      </w:pPr>
      <w:bookmarkStart w:id="22" w:name="_Toc13105"/>
      <w:bookmarkStart w:id="23" w:name="_Toc14519"/>
      <w:r w:rsidRPr="004E426A">
        <w:rPr>
          <w:rFonts w:ascii="黑体" w:eastAsia="黑体" w:hAnsi="黑体" w:hint="eastAsia"/>
          <w:sz w:val="32"/>
          <w:szCs w:val="32"/>
        </w:rPr>
        <w:t>（一）机关运行经费支出情况</w:t>
      </w:r>
      <w:bookmarkEnd w:id="22"/>
      <w:bookmarkEnd w:id="23"/>
    </w:p>
    <w:p w14:paraId="776D96A0" w14:textId="73B33378" w:rsidR="007A6F79" w:rsidRPr="00DB46CC" w:rsidRDefault="00000000">
      <w:pPr>
        <w:ind w:firstLineChars="200" w:firstLine="640"/>
        <w:jc w:val="left"/>
        <w:rPr>
          <w:rFonts w:ascii="仿宋_GB2312" w:eastAsia="仿宋_GB2312"/>
          <w:sz w:val="32"/>
          <w:szCs w:val="32"/>
        </w:rPr>
      </w:pPr>
      <w:bookmarkStart w:id="24" w:name="_Toc227"/>
      <w:bookmarkStart w:id="25" w:name="_Toc26704"/>
      <w:r w:rsidRPr="00DB46CC">
        <w:rPr>
          <w:rFonts w:ascii="仿宋_GB2312" w:eastAsia="仿宋_GB2312" w:hint="eastAsia"/>
          <w:sz w:val="32"/>
          <w:szCs w:val="32"/>
        </w:rPr>
        <w:t>2023年度木垒哈萨克自治县医疗保障局（行政单位和参照公务员法管理事业单位）机关运行经费支出6.76万元，比上年减少20.56万元，下降75.25%，主要原因是：</w:t>
      </w:r>
      <w:r w:rsidR="004E426A" w:rsidRPr="00DB46CC">
        <w:rPr>
          <w:rFonts w:ascii="仿宋_GB2312" w:eastAsia="仿宋_GB2312" w:hint="eastAsia"/>
          <w:sz w:val="32"/>
          <w:szCs w:val="32"/>
        </w:rPr>
        <w:t>单位本年城乡居民基本医疗保险工作经费减少导致机关运行经费支出减少</w:t>
      </w:r>
      <w:r w:rsidRPr="00DB46CC">
        <w:rPr>
          <w:rFonts w:ascii="仿宋_GB2312" w:eastAsia="仿宋_GB2312" w:hint="eastAsia"/>
          <w:sz w:val="32"/>
          <w:szCs w:val="32"/>
        </w:rPr>
        <w:t>。</w:t>
      </w:r>
    </w:p>
    <w:p w14:paraId="42387C86" w14:textId="77777777" w:rsidR="007A6F79" w:rsidRPr="004E426A" w:rsidRDefault="00000000">
      <w:pPr>
        <w:ind w:firstLineChars="200" w:firstLine="640"/>
        <w:jc w:val="left"/>
        <w:rPr>
          <w:rFonts w:eastAsia="黑体"/>
          <w:sz w:val="32"/>
          <w:szCs w:val="30"/>
          <w:lang w:val="zh-CN"/>
        </w:rPr>
      </w:pPr>
      <w:r w:rsidRPr="004E426A">
        <w:rPr>
          <w:rFonts w:eastAsia="黑体" w:hint="eastAsia"/>
          <w:sz w:val="32"/>
          <w:szCs w:val="30"/>
          <w:lang w:val="zh-CN"/>
        </w:rPr>
        <w:t>（二）政府采购情况</w:t>
      </w:r>
      <w:bookmarkEnd w:id="24"/>
      <w:bookmarkEnd w:id="25"/>
    </w:p>
    <w:p w14:paraId="0C0E0490" w14:textId="77777777" w:rsidR="007A6F79" w:rsidRPr="00DB46CC" w:rsidRDefault="00000000">
      <w:pPr>
        <w:ind w:firstLineChars="200" w:firstLine="640"/>
        <w:jc w:val="left"/>
        <w:rPr>
          <w:rFonts w:ascii="仿宋_GB2312" w:eastAsia="仿宋_GB2312"/>
          <w:sz w:val="32"/>
          <w:szCs w:val="32"/>
        </w:rPr>
      </w:pPr>
      <w:r w:rsidRPr="00DB46CC">
        <w:rPr>
          <w:rFonts w:ascii="仿宋_GB2312" w:eastAsia="仿宋_GB2312" w:hint="eastAsia"/>
          <w:sz w:val="32"/>
          <w:szCs w:val="32"/>
        </w:rPr>
        <w:t>2023年度政府采购支出总额9.15万元，其中：政府采购货物支出9.15万元、政府采购工程支出0.00万元、政府采购服务支出0.00万元。</w:t>
      </w:r>
    </w:p>
    <w:p w14:paraId="10D1C0A9" w14:textId="77777777" w:rsidR="007A6F79" w:rsidRPr="00DB46CC" w:rsidRDefault="00000000">
      <w:pPr>
        <w:ind w:firstLineChars="200" w:firstLine="640"/>
        <w:jc w:val="left"/>
        <w:rPr>
          <w:rFonts w:ascii="仿宋_GB2312" w:eastAsia="仿宋_GB2312"/>
          <w:sz w:val="32"/>
          <w:szCs w:val="32"/>
        </w:rPr>
      </w:pPr>
      <w:r w:rsidRPr="00DB46CC">
        <w:rPr>
          <w:rFonts w:ascii="仿宋_GB2312" w:eastAsia="仿宋_GB2312" w:hint="eastAsia"/>
          <w:sz w:val="32"/>
          <w:szCs w:val="32"/>
        </w:rPr>
        <w:t>授予中小企业合同金额9.15万元，占政府采购支出总额的100.00</w:t>
      </w:r>
      <w:r w:rsidRPr="00DB46CC">
        <w:rPr>
          <w:rFonts w:ascii="仿宋_GB2312" w:eastAsia="仿宋_GB2312"/>
          <w:sz w:val="32"/>
          <w:szCs w:val="32"/>
        </w:rPr>
        <w:t>%</w:t>
      </w:r>
      <w:r w:rsidRPr="00DB46CC">
        <w:rPr>
          <w:rFonts w:ascii="仿宋_GB2312" w:eastAsia="仿宋_GB2312" w:hint="eastAsia"/>
          <w:sz w:val="32"/>
          <w:szCs w:val="32"/>
        </w:rPr>
        <w:t>，其中：授予小</w:t>
      </w:r>
      <w:proofErr w:type="gramStart"/>
      <w:r w:rsidRPr="00DB46CC">
        <w:rPr>
          <w:rFonts w:ascii="仿宋_GB2312" w:eastAsia="仿宋_GB2312" w:hint="eastAsia"/>
          <w:sz w:val="32"/>
          <w:szCs w:val="32"/>
        </w:rPr>
        <w:t>微企业</w:t>
      </w:r>
      <w:proofErr w:type="gramEnd"/>
      <w:r w:rsidRPr="00DB46CC">
        <w:rPr>
          <w:rFonts w:ascii="仿宋_GB2312" w:eastAsia="仿宋_GB2312" w:hint="eastAsia"/>
          <w:sz w:val="32"/>
          <w:szCs w:val="32"/>
        </w:rPr>
        <w:t>合同金额9.15万元，占政府采购支出总额的100.00</w:t>
      </w:r>
      <w:r w:rsidRPr="00DB46CC">
        <w:rPr>
          <w:rFonts w:ascii="仿宋_GB2312" w:eastAsia="仿宋_GB2312"/>
          <w:sz w:val="32"/>
          <w:szCs w:val="32"/>
        </w:rPr>
        <w:t>%</w:t>
      </w:r>
      <w:r w:rsidRPr="00DB46CC">
        <w:rPr>
          <w:rFonts w:ascii="仿宋_GB2312" w:eastAsia="仿宋_GB2312" w:hint="eastAsia"/>
          <w:sz w:val="32"/>
          <w:szCs w:val="32"/>
        </w:rPr>
        <w:t>。</w:t>
      </w:r>
    </w:p>
    <w:p w14:paraId="59D8DDA6" w14:textId="77777777" w:rsidR="007A6F79" w:rsidRPr="004E426A" w:rsidRDefault="00000000">
      <w:pPr>
        <w:ind w:firstLineChars="200" w:firstLine="640"/>
        <w:jc w:val="left"/>
        <w:rPr>
          <w:rFonts w:eastAsia="黑体"/>
          <w:sz w:val="32"/>
          <w:szCs w:val="30"/>
          <w:lang w:val="zh-CN"/>
        </w:rPr>
      </w:pPr>
      <w:bookmarkStart w:id="26" w:name="_Toc8391"/>
      <w:bookmarkStart w:id="27" w:name="_Toc4591"/>
      <w:r w:rsidRPr="004E426A">
        <w:rPr>
          <w:rFonts w:eastAsia="黑体" w:hint="eastAsia"/>
          <w:sz w:val="32"/>
          <w:szCs w:val="30"/>
          <w:lang w:val="zh-CN"/>
        </w:rPr>
        <w:t>（三）国有资产占用情况说明</w:t>
      </w:r>
      <w:bookmarkEnd w:id="26"/>
      <w:bookmarkEnd w:id="27"/>
    </w:p>
    <w:p w14:paraId="6FBC035E" w14:textId="4651F92F" w:rsidR="007A6F79" w:rsidRPr="00DB46CC" w:rsidRDefault="00000000">
      <w:pPr>
        <w:ind w:firstLineChars="200" w:firstLine="640"/>
        <w:jc w:val="left"/>
        <w:rPr>
          <w:rFonts w:ascii="仿宋_GB2312" w:eastAsia="仿宋_GB2312"/>
          <w:sz w:val="32"/>
          <w:szCs w:val="32"/>
        </w:rPr>
      </w:pPr>
      <w:r w:rsidRPr="00DB46CC">
        <w:rPr>
          <w:rFonts w:ascii="仿宋_GB2312" w:eastAsia="仿宋_GB2312" w:hint="eastAsia"/>
          <w:sz w:val="32"/>
          <w:szCs w:val="32"/>
        </w:rPr>
        <w:t>截至2023年12月31日，固定资产原值51.01万元，房屋0.0</w:t>
      </w:r>
      <w:r w:rsidR="00DB46CC">
        <w:rPr>
          <w:rFonts w:ascii="仿宋_GB2312" w:eastAsia="仿宋_GB2312" w:hint="eastAsia"/>
          <w:sz w:val="32"/>
          <w:szCs w:val="32"/>
        </w:rPr>
        <w:t>0</w:t>
      </w:r>
      <w:r w:rsidRPr="00DB46CC">
        <w:rPr>
          <w:rFonts w:ascii="仿宋_GB2312" w:eastAsia="仿宋_GB2312" w:hint="eastAsia"/>
          <w:sz w:val="32"/>
          <w:szCs w:val="32"/>
        </w:rPr>
        <w:t>方米，价值0.00万元。车辆1辆，价值29.20万元，其中：副部（省）级及以上领导用车0辆、主要负责人用车0辆、机要通信用车0辆、应急保障用车0辆、执法执</w:t>
      </w:r>
      <w:r w:rsidRPr="00DB46CC">
        <w:rPr>
          <w:rFonts w:ascii="仿宋_GB2312" w:eastAsia="仿宋_GB2312" w:hint="eastAsia"/>
          <w:sz w:val="32"/>
          <w:szCs w:val="32"/>
        </w:rPr>
        <w:lastRenderedPageBreak/>
        <w:t>勤用车0辆、特种专业技术用车0辆、离退休干部服务用车0辆、其他用车1辆，其他用车主要是：</w:t>
      </w:r>
      <w:r w:rsidR="004E426A" w:rsidRPr="00DB46CC">
        <w:rPr>
          <w:rFonts w:ascii="仿宋_GB2312" w:eastAsia="仿宋_GB2312" w:hint="eastAsia"/>
          <w:sz w:val="32"/>
          <w:szCs w:val="32"/>
        </w:rPr>
        <w:t>单位业务用车</w:t>
      </w:r>
      <w:r w:rsidRPr="00DB46CC">
        <w:rPr>
          <w:rFonts w:ascii="仿宋_GB2312" w:eastAsia="仿宋_GB2312" w:hint="eastAsia"/>
          <w:sz w:val="32"/>
          <w:szCs w:val="32"/>
        </w:rPr>
        <w:t>；单价100万元（含）以上设备（不含车辆）0台（套）。</w:t>
      </w:r>
    </w:p>
    <w:p w14:paraId="1ADA13BA" w14:textId="77777777" w:rsidR="007A6F79" w:rsidRPr="004E426A"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4E426A">
        <w:rPr>
          <w:rFonts w:ascii="黑体" w:eastAsia="黑体" w:hAnsi="黑体" w:cs="宋体" w:hint="eastAsia"/>
          <w:bCs/>
          <w:kern w:val="0"/>
          <w:sz w:val="32"/>
          <w:szCs w:val="32"/>
        </w:rPr>
        <w:t>十一、预算绩效的情况说明</w:t>
      </w:r>
      <w:bookmarkEnd w:id="28"/>
      <w:bookmarkEnd w:id="29"/>
    </w:p>
    <w:p w14:paraId="3B3393AC" w14:textId="2E7A1B8A" w:rsidR="007A6F79" w:rsidRPr="004E426A" w:rsidRDefault="00000000">
      <w:pPr>
        <w:ind w:firstLineChars="200" w:firstLine="640"/>
        <w:jc w:val="left"/>
        <w:rPr>
          <w:rFonts w:ascii="仿宋_GB2312" w:eastAsia="仿宋_GB2312"/>
          <w:sz w:val="32"/>
          <w:szCs w:val="32"/>
        </w:rPr>
      </w:pPr>
      <w:r w:rsidRPr="004E426A">
        <w:rPr>
          <w:rFonts w:ascii="仿宋_GB2312" w:eastAsia="仿宋_GB2312" w:hint="eastAsia"/>
          <w:sz w:val="32"/>
          <w:szCs w:val="32"/>
        </w:rPr>
        <w:t>根据预算绩效管理要求，我单位2023年度</w:t>
      </w:r>
      <w:r w:rsidRPr="004E426A">
        <w:rPr>
          <w:rFonts w:ascii="仿宋_GB2312" w:eastAsia="仿宋_GB2312" w:hAnsi="仿宋_GB2312" w:cs="仿宋_GB2312" w:hint="eastAsia"/>
          <w:kern w:val="0"/>
          <w:sz w:val="32"/>
          <w:szCs w:val="32"/>
        </w:rPr>
        <w:t>预算绩效管理整体支出绩效自评表</w:t>
      </w:r>
      <w:r w:rsidRPr="004E426A">
        <w:rPr>
          <w:rFonts w:ascii="仿宋_GB2312" w:eastAsia="仿宋_GB2312" w:hint="eastAsia"/>
          <w:sz w:val="32"/>
          <w:szCs w:val="32"/>
        </w:rPr>
        <w:t>1</w:t>
      </w:r>
      <w:r w:rsidRPr="004E426A">
        <w:rPr>
          <w:rFonts w:ascii="仿宋_GB2312" w:eastAsia="仿宋_GB2312" w:hAnsi="仿宋_GB2312" w:cs="仿宋_GB2312" w:hint="eastAsia"/>
          <w:kern w:val="0"/>
          <w:sz w:val="32"/>
          <w:szCs w:val="32"/>
        </w:rPr>
        <w:t>个，全年</w:t>
      </w:r>
      <w:r w:rsidRPr="004E426A">
        <w:rPr>
          <w:rFonts w:ascii="仿宋_GB2312" w:eastAsia="仿宋_GB2312" w:hint="eastAsia"/>
          <w:sz w:val="32"/>
          <w:szCs w:val="32"/>
        </w:rPr>
        <w:t>预算总额</w:t>
      </w:r>
      <w:r w:rsidR="004E426A" w:rsidRPr="004E426A">
        <w:rPr>
          <w:rFonts w:ascii="仿宋_GB2312" w:eastAsia="仿宋_GB2312"/>
          <w:sz w:val="32"/>
          <w:szCs w:val="32"/>
        </w:rPr>
        <w:t>299.26</w:t>
      </w:r>
      <w:r w:rsidRPr="004E426A">
        <w:rPr>
          <w:rFonts w:ascii="仿宋_GB2312" w:eastAsia="仿宋_GB2312" w:hint="eastAsia"/>
          <w:sz w:val="32"/>
          <w:szCs w:val="32"/>
        </w:rPr>
        <w:t>万元，实际执行总额</w:t>
      </w:r>
      <w:r w:rsidR="004E426A" w:rsidRPr="004E426A">
        <w:rPr>
          <w:rFonts w:ascii="仿宋_GB2312" w:eastAsia="仿宋_GB2312"/>
          <w:sz w:val="32"/>
          <w:szCs w:val="32"/>
        </w:rPr>
        <w:t>299.26</w:t>
      </w:r>
      <w:r w:rsidRPr="004E426A">
        <w:rPr>
          <w:rFonts w:ascii="仿宋_GB2312" w:eastAsia="仿宋_GB2312" w:hint="eastAsia"/>
          <w:sz w:val="32"/>
          <w:szCs w:val="32"/>
        </w:rPr>
        <w:t>万元</w:t>
      </w:r>
      <w:r w:rsidRPr="004E426A">
        <w:rPr>
          <w:rFonts w:ascii="仿宋_GB2312" w:eastAsia="仿宋_GB2312" w:hAnsi="仿宋_GB2312" w:cs="仿宋_GB2312" w:hint="eastAsia"/>
          <w:kern w:val="0"/>
          <w:sz w:val="32"/>
          <w:szCs w:val="32"/>
        </w:rPr>
        <w:t>；</w:t>
      </w:r>
      <w:r w:rsidRPr="004E426A">
        <w:rPr>
          <w:rFonts w:ascii="仿宋_GB2312" w:eastAsia="仿宋_GB2312" w:hint="eastAsia"/>
          <w:sz w:val="32"/>
          <w:szCs w:val="32"/>
        </w:rPr>
        <w:t>预算绩效评价项目</w:t>
      </w:r>
      <w:r w:rsidR="004E426A" w:rsidRPr="004E426A">
        <w:rPr>
          <w:rFonts w:ascii="仿宋_GB2312" w:eastAsia="仿宋_GB2312" w:hint="eastAsia"/>
          <w:sz w:val="32"/>
          <w:szCs w:val="32"/>
        </w:rPr>
        <w:t>2</w:t>
      </w:r>
      <w:r w:rsidRPr="004E426A">
        <w:rPr>
          <w:rFonts w:ascii="仿宋_GB2312" w:eastAsia="仿宋_GB2312" w:hint="eastAsia"/>
          <w:sz w:val="32"/>
          <w:szCs w:val="32"/>
        </w:rPr>
        <w:t>个，全年预算数</w:t>
      </w:r>
      <w:r w:rsidR="004E426A" w:rsidRPr="004E426A">
        <w:rPr>
          <w:rFonts w:ascii="仿宋_GB2312" w:eastAsia="仿宋_GB2312" w:hint="eastAsia"/>
          <w:sz w:val="32"/>
          <w:szCs w:val="32"/>
        </w:rPr>
        <w:t>17.71</w:t>
      </w:r>
      <w:r w:rsidRPr="004E426A">
        <w:rPr>
          <w:rFonts w:ascii="仿宋_GB2312" w:eastAsia="仿宋_GB2312" w:hint="eastAsia"/>
          <w:sz w:val="32"/>
          <w:szCs w:val="32"/>
        </w:rPr>
        <w:t>万元，全年执行数</w:t>
      </w:r>
      <w:r w:rsidR="004E426A" w:rsidRPr="004E426A">
        <w:rPr>
          <w:rFonts w:ascii="仿宋_GB2312" w:eastAsia="仿宋_GB2312" w:hint="eastAsia"/>
          <w:sz w:val="32"/>
          <w:szCs w:val="32"/>
        </w:rPr>
        <w:t>17.71</w:t>
      </w:r>
      <w:r w:rsidRPr="004E426A">
        <w:rPr>
          <w:rFonts w:ascii="仿宋_GB2312" w:eastAsia="仿宋_GB2312" w:hint="eastAsia"/>
          <w:sz w:val="32"/>
          <w:szCs w:val="32"/>
        </w:rPr>
        <w:t>万元。预算绩效管理取得的成效：</w:t>
      </w:r>
      <w:r w:rsidR="004E426A" w:rsidRPr="004E426A">
        <w:rPr>
          <w:rFonts w:ascii="仿宋_GB2312" w:eastAsia="仿宋_GB2312" w:cs="仿宋_GB2312" w:hint="eastAsia"/>
          <w:kern w:val="0"/>
          <w:sz w:val="32"/>
          <w:szCs w:val="32"/>
        </w:rPr>
        <w:t>一是</w:t>
      </w:r>
      <w:r w:rsidR="004E426A" w:rsidRPr="004E426A">
        <w:rPr>
          <w:rFonts w:ascii="仿宋_GB2312" w:eastAsia="仿宋_GB2312" w:hint="eastAsia"/>
          <w:kern w:val="0"/>
          <w:sz w:val="32"/>
        </w:rPr>
        <w:t>不断加强学习，健全管理制度，财政资金使用效率明显增强；二是转变观念，逐步完善推进</w:t>
      </w:r>
      <w:r w:rsidRPr="004E426A">
        <w:rPr>
          <w:rFonts w:ascii="仿宋_GB2312" w:eastAsia="仿宋_GB2312" w:hint="eastAsia"/>
          <w:sz w:val="32"/>
          <w:szCs w:val="32"/>
        </w:rPr>
        <w:t>。发现的问题及原因：</w:t>
      </w:r>
      <w:r w:rsidR="004E426A" w:rsidRPr="004E426A">
        <w:rPr>
          <w:rFonts w:ascii="仿宋_GB2312" w:eastAsia="仿宋_GB2312" w:hint="eastAsia"/>
          <w:kern w:val="0"/>
          <w:sz w:val="32"/>
        </w:rPr>
        <w:t>一是项目实施不及时，资金拨付缓慢；二是预算编制和执行存在差异，部分项目预算没有执行完，部分项目未按预算批复的明细项目使用，不仅损害了预算的严肃性，而且</w:t>
      </w:r>
      <w:proofErr w:type="gramStart"/>
      <w:r w:rsidR="004E426A" w:rsidRPr="004E426A">
        <w:rPr>
          <w:rFonts w:ascii="仿宋_GB2312" w:eastAsia="仿宋_GB2312" w:hint="eastAsia"/>
          <w:kern w:val="0"/>
          <w:sz w:val="32"/>
        </w:rPr>
        <w:t>给预算</w:t>
      </w:r>
      <w:proofErr w:type="gramEnd"/>
      <w:r w:rsidR="004E426A" w:rsidRPr="004E426A">
        <w:rPr>
          <w:rFonts w:ascii="仿宋_GB2312" w:eastAsia="仿宋_GB2312" w:hint="eastAsia"/>
          <w:kern w:val="0"/>
          <w:sz w:val="32"/>
        </w:rPr>
        <w:t>绩效评价带来困难</w:t>
      </w:r>
      <w:r w:rsidRPr="004E426A">
        <w:rPr>
          <w:rFonts w:ascii="仿宋_GB2312" w:eastAsia="仿宋_GB2312" w:hint="eastAsia"/>
          <w:sz w:val="32"/>
          <w:szCs w:val="32"/>
        </w:rPr>
        <w:t>。下一步改进措施：</w:t>
      </w:r>
      <w:r w:rsidR="004E426A" w:rsidRPr="004E426A">
        <w:rPr>
          <w:rFonts w:ascii="仿宋_GB2312" w:eastAsia="仿宋_GB2312" w:hint="eastAsia"/>
          <w:kern w:val="0"/>
          <w:sz w:val="32"/>
        </w:rPr>
        <w:t>一是建议增强资金使用效益，加强监管力度；二是统筹协调，提高资金使用绩效</w:t>
      </w:r>
      <w:r w:rsidRPr="004E426A">
        <w:rPr>
          <w:rFonts w:ascii="仿宋_GB2312" w:eastAsia="仿宋_GB2312" w:hint="eastAsia"/>
          <w:sz w:val="32"/>
          <w:szCs w:val="32"/>
        </w:rPr>
        <w:t>。具体项目自评情况附绩效自评表及自评报告。</w:t>
      </w:r>
    </w:p>
    <w:tbl>
      <w:tblPr>
        <w:tblW w:w="5000" w:type="pct"/>
        <w:tblLook w:val="04A0" w:firstRow="1" w:lastRow="0" w:firstColumn="1" w:lastColumn="0" w:noHBand="0" w:noVBand="1"/>
      </w:tblPr>
      <w:tblGrid>
        <w:gridCol w:w="1816"/>
        <w:gridCol w:w="1180"/>
        <w:gridCol w:w="1144"/>
        <w:gridCol w:w="930"/>
        <w:gridCol w:w="966"/>
        <w:gridCol w:w="738"/>
        <w:gridCol w:w="869"/>
        <w:gridCol w:w="879"/>
      </w:tblGrid>
      <w:tr w:rsidR="004E426A" w:rsidRPr="004E426A" w14:paraId="7C9291B1" w14:textId="77777777" w:rsidTr="004E426A">
        <w:trPr>
          <w:trHeight w:val="522"/>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7C0F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部门（单位）整体支出绩效目标自评表</w:t>
            </w:r>
          </w:p>
        </w:tc>
      </w:tr>
      <w:tr w:rsidR="004E426A" w:rsidRPr="004E426A" w14:paraId="06A0CEB9" w14:textId="77777777" w:rsidTr="004E426A">
        <w:trPr>
          <w:trHeight w:val="36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C205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（2023年度）</w:t>
            </w:r>
          </w:p>
        </w:tc>
      </w:tr>
      <w:tr w:rsidR="004E426A" w:rsidRPr="004E426A" w14:paraId="41F833C1" w14:textId="77777777" w:rsidTr="004E426A">
        <w:trPr>
          <w:trHeight w:val="660"/>
        </w:trPr>
        <w:tc>
          <w:tcPr>
            <w:tcW w:w="9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7360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部门（单位）名称</w:t>
            </w:r>
          </w:p>
        </w:tc>
        <w:tc>
          <w:tcPr>
            <w:tcW w:w="4063" w:type="pct"/>
            <w:gridSpan w:val="7"/>
            <w:tcBorders>
              <w:top w:val="single" w:sz="4" w:space="0" w:color="auto"/>
              <w:left w:val="nil"/>
              <w:bottom w:val="single" w:sz="4" w:space="0" w:color="auto"/>
              <w:right w:val="single" w:sz="4" w:space="0" w:color="auto"/>
            </w:tcBorders>
            <w:shd w:val="clear" w:color="auto" w:fill="auto"/>
            <w:noWrap/>
            <w:vAlign w:val="center"/>
            <w:hideMark/>
          </w:tcPr>
          <w:p w14:paraId="15503B1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木垒哈萨克自治县医疗保障局</w:t>
            </w:r>
          </w:p>
        </w:tc>
      </w:tr>
      <w:tr w:rsidR="004E426A" w:rsidRPr="004E426A" w14:paraId="5467DD20" w14:textId="77777777" w:rsidTr="004E426A">
        <w:trPr>
          <w:trHeight w:val="570"/>
        </w:trPr>
        <w:tc>
          <w:tcPr>
            <w:tcW w:w="9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E64EC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部门资金（万元）</w:t>
            </w:r>
          </w:p>
        </w:tc>
        <w:tc>
          <w:tcPr>
            <w:tcW w:w="711" w:type="pct"/>
            <w:tcBorders>
              <w:top w:val="single" w:sz="4" w:space="0" w:color="auto"/>
              <w:left w:val="nil"/>
              <w:bottom w:val="single" w:sz="4" w:space="0" w:color="auto"/>
              <w:right w:val="single" w:sz="4" w:space="0" w:color="auto"/>
            </w:tcBorders>
            <w:shd w:val="clear" w:color="auto" w:fill="auto"/>
            <w:vAlign w:val="center"/>
            <w:hideMark/>
          </w:tcPr>
          <w:p w14:paraId="4367FB3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资金来源</w:t>
            </w: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071D09D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年初预算数</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000EE13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全年预算数</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55E37EC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全年执行数</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1382A8A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分值权重</w:t>
            </w:r>
          </w:p>
        </w:tc>
        <w:tc>
          <w:tcPr>
            <w:tcW w:w="528" w:type="pct"/>
            <w:tcBorders>
              <w:top w:val="single" w:sz="4" w:space="0" w:color="auto"/>
              <w:left w:val="nil"/>
              <w:bottom w:val="single" w:sz="4" w:space="0" w:color="auto"/>
              <w:right w:val="single" w:sz="4" w:space="0" w:color="auto"/>
            </w:tcBorders>
            <w:shd w:val="clear" w:color="auto" w:fill="auto"/>
            <w:vAlign w:val="center"/>
            <w:hideMark/>
          </w:tcPr>
          <w:p w14:paraId="168CDD6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执行率</w:t>
            </w:r>
          </w:p>
        </w:tc>
        <w:tc>
          <w:tcPr>
            <w:tcW w:w="535" w:type="pct"/>
            <w:tcBorders>
              <w:top w:val="single" w:sz="4" w:space="0" w:color="auto"/>
              <w:left w:val="nil"/>
              <w:bottom w:val="single" w:sz="4" w:space="0" w:color="auto"/>
              <w:right w:val="single" w:sz="4" w:space="0" w:color="auto"/>
            </w:tcBorders>
            <w:shd w:val="clear" w:color="auto" w:fill="auto"/>
            <w:vAlign w:val="center"/>
            <w:hideMark/>
          </w:tcPr>
          <w:p w14:paraId="3517280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得分</w:t>
            </w:r>
          </w:p>
        </w:tc>
      </w:tr>
      <w:tr w:rsidR="004E426A" w:rsidRPr="004E426A" w14:paraId="2EE3B100" w14:textId="77777777" w:rsidTr="004E426A">
        <w:trPr>
          <w:trHeight w:val="882"/>
        </w:trPr>
        <w:tc>
          <w:tcPr>
            <w:tcW w:w="937" w:type="pct"/>
            <w:vMerge/>
            <w:tcBorders>
              <w:top w:val="single" w:sz="4" w:space="0" w:color="auto"/>
              <w:left w:val="single" w:sz="4" w:space="0" w:color="auto"/>
              <w:bottom w:val="single" w:sz="4" w:space="0" w:color="auto"/>
              <w:right w:val="single" w:sz="4" w:space="0" w:color="auto"/>
            </w:tcBorders>
            <w:vAlign w:val="center"/>
            <w:hideMark/>
          </w:tcPr>
          <w:p w14:paraId="2F9AF822" w14:textId="77777777" w:rsidR="004E426A" w:rsidRPr="004E426A" w:rsidRDefault="004E426A" w:rsidP="004E426A">
            <w:pPr>
              <w:widowControl/>
              <w:jc w:val="left"/>
              <w:rPr>
                <w:rFonts w:ascii="宋体" w:hAnsi="宋体" w:cs="宋体" w:hint="eastAsia"/>
                <w:kern w:val="0"/>
                <w:sz w:val="20"/>
                <w:szCs w:val="20"/>
              </w:rPr>
            </w:pPr>
          </w:p>
        </w:tc>
        <w:tc>
          <w:tcPr>
            <w:tcW w:w="711" w:type="pct"/>
            <w:tcBorders>
              <w:top w:val="single" w:sz="4" w:space="0" w:color="auto"/>
              <w:left w:val="nil"/>
              <w:bottom w:val="single" w:sz="4" w:space="0" w:color="auto"/>
              <w:right w:val="single" w:sz="4" w:space="0" w:color="auto"/>
            </w:tcBorders>
            <w:shd w:val="clear" w:color="auto" w:fill="auto"/>
            <w:noWrap/>
            <w:vAlign w:val="center"/>
            <w:hideMark/>
          </w:tcPr>
          <w:p w14:paraId="672DEC3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中央安排</w:t>
            </w: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67CBFF3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180A461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5D2F657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7E53D41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528" w:type="pct"/>
            <w:tcBorders>
              <w:top w:val="single" w:sz="4" w:space="0" w:color="auto"/>
              <w:left w:val="nil"/>
              <w:bottom w:val="single" w:sz="4" w:space="0" w:color="auto"/>
              <w:right w:val="single" w:sz="4" w:space="0" w:color="auto"/>
            </w:tcBorders>
            <w:shd w:val="clear" w:color="auto" w:fill="auto"/>
            <w:vAlign w:val="center"/>
            <w:hideMark/>
          </w:tcPr>
          <w:p w14:paraId="70FCD5C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535" w:type="pct"/>
            <w:tcBorders>
              <w:top w:val="single" w:sz="4" w:space="0" w:color="auto"/>
              <w:left w:val="nil"/>
              <w:bottom w:val="single" w:sz="4" w:space="0" w:color="auto"/>
              <w:right w:val="single" w:sz="4" w:space="0" w:color="auto"/>
            </w:tcBorders>
            <w:shd w:val="clear" w:color="auto" w:fill="auto"/>
            <w:vAlign w:val="center"/>
            <w:hideMark/>
          </w:tcPr>
          <w:p w14:paraId="2EA2996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r>
      <w:tr w:rsidR="004E426A" w:rsidRPr="004E426A" w14:paraId="302D5BE9" w14:textId="77777777" w:rsidTr="004E426A">
        <w:trPr>
          <w:trHeight w:val="882"/>
        </w:trPr>
        <w:tc>
          <w:tcPr>
            <w:tcW w:w="937" w:type="pct"/>
            <w:vMerge/>
            <w:tcBorders>
              <w:top w:val="single" w:sz="4" w:space="0" w:color="auto"/>
              <w:left w:val="single" w:sz="4" w:space="0" w:color="auto"/>
              <w:bottom w:val="single" w:sz="4" w:space="0" w:color="auto"/>
              <w:right w:val="single" w:sz="4" w:space="0" w:color="auto"/>
            </w:tcBorders>
            <w:vAlign w:val="center"/>
            <w:hideMark/>
          </w:tcPr>
          <w:p w14:paraId="700A29C2" w14:textId="77777777" w:rsidR="004E426A" w:rsidRPr="004E426A" w:rsidRDefault="004E426A" w:rsidP="004E426A">
            <w:pPr>
              <w:widowControl/>
              <w:jc w:val="left"/>
              <w:rPr>
                <w:rFonts w:ascii="宋体" w:hAnsi="宋体" w:cs="宋体" w:hint="eastAsia"/>
                <w:kern w:val="0"/>
                <w:sz w:val="20"/>
                <w:szCs w:val="20"/>
              </w:rPr>
            </w:pPr>
          </w:p>
        </w:tc>
        <w:tc>
          <w:tcPr>
            <w:tcW w:w="711" w:type="pct"/>
            <w:tcBorders>
              <w:top w:val="single" w:sz="4" w:space="0" w:color="auto"/>
              <w:left w:val="nil"/>
              <w:bottom w:val="single" w:sz="4" w:space="0" w:color="auto"/>
              <w:right w:val="single" w:sz="4" w:space="0" w:color="auto"/>
            </w:tcBorders>
            <w:shd w:val="clear" w:color="auto" w:fill="auto"/>
            <w:vAlign w:val="center"/>
            <w:hideMark/>
          </w:tcPr>
          <w:p w14:paraId="50F0F2B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自治区安排</w:t>
            </w: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469CE87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0C900D9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0D65BE8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134A4F9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28" w:type="pct"/>
            <w:tcBorders>
              <w:top w:val="single" w:sz="4" w:space="0" w:color="auto"/>
              <w:left w:val="nil"/>
              <w:bottom w:val="single" w:sz="4" w:space="0" w:color="auto"/>
              <w:right w:val="single" w:sz="4" w:space="0" w:color="auto"/>
            </w:tcBorders>
            <w:shd w:val="clear" w:color="auto" w:fill="auto"/>
            <w:vAlign w:val="center"/>
            <w:hideMark/>
          </w:tcPr>
          <w:p w14:paraId="24DCA0A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35" w:type="pct"/>
            <w:tcBorders>
              <w:top w:val="single" w:sz="4" w:space="0" w:color="auto"/>
              <w:left w:val="nil"/>
              <w:bottom w:val="single" w:sz="4" w:space="0" w:color="auto"/>
              <w:right w:val="single" w:sz="4" w:space="0" w:color="auto"/>
            </w:tcBorders>
            <w:shd w:val="clear" w:color="auto" w:fill="auto"/>
            <w:vAlign w:val="center"/>
            <w:hideMark/>
          </w:tcPr>
          <w:p w14:paraId="3F0B50F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r>
      <w:tr w:rsidR="004E426A" w:rsidRPr="004E426A" w14:paraId="7F8DB2A7" w14:textId="77777777" w:rsidTr="004E426A">
        <w:trPr>
          <w:trHeight w:val="882"/>
        </w:trPr>
        <w:tc>
          <w:tcPr>
            <w:tcW w:w="937" w:type="pct"/>
            <w:vMerge/>
            <w:tcBorders>
              <w:top w:val="single" w:sz="4" w:space="0" w:color="auto"/>
              <w:left w:val="single" w:sz="4" w:space="0" w:color="auto"/>
              <w:bottom w:val="single" w:sz="4" w:space="0" w:color="auto"/>
              <w:right w:val="single" w:sz="4" w:space="0" w:color="auto"/>
            </w:tcBorders>
            <w:vAlign w:val="center"/>
            <w:hideMark/>
          </w:tcPr>
          <w:p w14:paraId="572BC71F" w14:textId="77777777" w:rsidR="004E426A" w:rsidRPr="004E426A" w:rsidRDefault="004E426A" w:rsidP="004E426A">
            <w:pPr>
              <w:widowControl/>
              <w:jc w:val="left"/>
              <w:rPr>
                <w:rFonts w:ascii="宋体" w:hAnsi="宋体" w:cs="宋体" w:hint="eastAsia"/>
                <w:kern w:val="0"/>
                <w:sz w:val="20"/>
                <w:szCs w:val="20"/>
              </w:rPr>
            </w:pPr>
          </w:p>
        </w:tc>
        <w:tc>
          <w:tcPr>
            <w:tcW w:w="711" w:type="pct"/>
            <w:tcBorders>
              <w:top w:val="single" w:sz="4" w:space="0" w:color="auto"/>
              <w:left w:val="nil"/>
              <w:bottom w:val="single" w:sz="4" w:space="0" w:color="auto"/>
              <w:right w:val="single" w:sz="4" w:space="0" w:color="auto"/>
            </w:tcBorders>
            <w:shd w:val="clear" w:color="auto" w:fill="auto"/>
            <w:vAlign w:val="center"/>
            <w:hideMark/>
          </w:tcPr>
          <w:p w14:paraId="4582C30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地（州、市）安排</w:t>
            </w: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4481E54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46458B9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75080B0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509CAF3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28" w:type="pct"/>
            <w:tcBorders>
              <w:top w:val="single" w:sz="4" w:space="0" w:color="auto"/>
              <w:left w:val="nil"/>
              <w:bottom w:val="single" w:sz="4" w:space="0" w:color="auto"/>
              <w:right w:val="single" w:sz="4" w:space="0" w:color="auto"/>
            </w:tcBorders>
            <w:shd w:val="clear" w:color="auto" w:fill="auto"/>
            <w:vAlign w:val="center"/>
            <w:hideMark/>
          </w:tcPr>
          <w:p w14:paraId="25FB95F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35" w:type="pct"/>
            <w:tcBorders>
              <w:top w:val="single" w:sz="4" w:space="0" w:color="auto"/>
              <w:left w:val="nil"/>
              <w:bottom w:val="single" w:sz="4" w:space="0" w:color="auto"/>
              <w:right w:val="single" w:sz="4" w:space="0" w:color="auto"/>
            </w:tcBorders>
            <w:shd w:val="clear" w:color="auto" w:fill="auto"/>
            <w:vAlign w:val="center"/>
            <w:hideMark/>
          </w:tcPr>
          <w:p w14:paraId="3FB4362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r>
      <w:tr w:rsidR="004E426A" w:rsidRPr="004E426A" w14:paraId="511F0807" w14:textId="77777777" w:rsidTr="004E426A">
        <w:trPr>
          <w:trHeight w:val="882"/>
        </w:trPr>
        <w:tc>
          <w:tcPr>
            <w:tcW w:w="937" w:type="pct"/>
            <w:vMerge/>
            <w:tcBorders>
              <w:top w:val="single" w:sz="4" w:space="0" w:color="auto"/>
              <w:left w:val="single" w:sz="4" w:space="0" w:color="auto"/>
              <w:bottom w:val="single" w:sz="4" w:space="0" w:color="auto"/>
              <w:right w:val="single" w:sz="4" w:space="0" w:color="auto"/>
            </w:tcBorders>
            <w:vAlign w:val="center"/>
            <w:hideMark/>
          </w:tcPr>
          <w:p w14:paraId="7A0BBDFB" w14:textId="77777777" w:rsidR="004E426A" w:rsidRPr="004E426A" w:rsidRDefault="004E426A" w:rsidP="004E426A">
            <w:pPr>
              <w:widowControl/>
              <w:jc w:val="left"/>
              <w:rPr>
                <w:rFonts w:ascii="宋体" w:hAnsi="宋体" w:cs="宋体" w:hint="eastAsia"/>
                <w:kern w:val="0"/>
                <w:sz w:val="20"/>
                <w:szCs w:val="20"/>
              </w:rPr>
            </w:pPr>
          </w:p>
        </w:tc>
        <w:tc>
          <w:tcPr>
            <w:tcW w:w="711" w:type="pct"/>
            <w:tcBorders>
              <w:top w:val="single" w:sz="4" w:space="0" w:color="auto"/>
              <w:left w:val="nil"/>
              <w:bottom w:val="single" w:sz="4" w:space="0" w:color="auto"/>
              <w:right w:val="single" w:sz="4" w:space="0" w:color="auto"/>
            </w:tcBorders>
            <w:shd w:val="clear" w:color="auto" w:fill="auto"/>
            <w:vAlign w:val="center"/>
            <w:hideMark/>
          </w:tcPr>
          <w:p w14:paraId="2F84363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县（市、区）安排</w:t>
            </w: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7E2031A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249.40 </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341D6F1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299.26 </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683BB1C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299.26 </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551FF2C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528" w:type="pct"/>
            <w:tcBorders>
              <w:top w:val="single" w:sz="4" w:space="0" w:color="auto"/>
              <w:left w:val="nil"/>
              <w:bottom w:val="single" w:sz="4" w:space="0" w:color="auto"/>
              <w:right w:val="single" w:sz="4" w:space="0" w:color="auto"/>
            </w:tcBorders>
            <w:shd w:val="clear" w:color="auto" w:fill="auto"/>
            <w:vAlign w:val="center"/>
            <w:hideMark/>
          </w:tcPr>
          <w:p w14:paraId="45B10A0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535" w:type="pct"/>
            <w:tcBorders>
              <w:top w:val="single" w:sz="4" w:space="0" w:color="auto"/>
              <w:left w:val="nil"/>
              <w:bottom w:val="single" w:sz="4" w:space="0" w:color="auto"/>
              <w:right w:val="single" w:sz="4" w:space="0" w:color="auto"/>
            </w:tcBorders>
            <w:shd w:val="clear" w:color="auto" w:fill="auto"/>
            <w:vAlign w:val="center"/>
            <w:hideMark/>
          </w:tcPr>
          <w:p w14:paraId="33DA19D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r>
      <w:tr w:rsidR="004E426A" w:rsidRPr="004E426A" w14:paraId="3C106CF9" w14:textId="77777777" w:rsidTr="004E426A">
        <w:trPr>
          <w:trHeight w:val="882"/>
        </w:trPr>
        <w:tc>
          <w:tcPr>
            <w:tcW w:w="937" w:type="pct"/>
            <w:vMerge/>
            <w:tcBorders>
              <w:top w:val="single" w:sz="4" w:space="0" w:color="auto"/>
              <w:left w:val="single" w:sz="4" w:space="0" w:color="auto"/>
              <w:bottom w:val="single" w:sz="4" w:space="0" w:color="auto"/>
              <w:right w:val="single" w:sz="4" w:space="0" w:color="auto"/>
            </w:tcBorders>
            <w:vAlign w:val="center"/>
            <w:hideMark/>
          </w:tcPr>
          <w:p w14:paraId="2E83DF18" w14:textId="77777777" w:rsidR="004E426A" w:rsidRPr="004E426A" w:rsidRDefault="004E426A" w:rsidP="004E426A">
            <w:pPr>
              <w:widowControl/>
              <w:jc w:val="left"/>
              <w:rPr>
                <w:rFonts w:ascii="宋体" w:hAnsi="宋体" w:cs="宋体" w:hint="eastAsia"/>
                <w:kern w:val="0"/>
                <w:sz w:val="20"/>
                <w:szCs w:val="20"/>
              </w:rPr>
            </w:pPr>
          </w:p>
        </w:tc>
        <w:tc>
          <w:tcPr>
            <w:tcW w:w="711" w:type="pct"/>
            <w:tcBorders>
              <w:top w:val="single" w:sz="4" w:space="0" w:color="auto"/>
              <w:left w:val="nil"/>
              <w:bottom w:val="single" w:sz="4" w:space="0" w:color="auto"/>
              <w:right w:val="single" w:sz="4" w:space="0" w:color="auto"/>
            </w:tcBorders>
            <w:shd w:val="clear" w:color="auto" w:fill="auto"/>
            <w:vAlign w:val="center"/>
            <w:hideMark/>
          </w:tcPr>
          <w:p w14:paraId="14125A7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其他资金</w:t>
            </w: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1F242F7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4A3CB0B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1554D5F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72A245D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528" w:type="pct"/>
            <w:tcBorders>
              <w:top w:val="single" w:sz="4" w:space="0" w:color="auto"/>
              <w:left w:val="nil"/>
              <w:bottom w:val="single" w:sz="4" w:space="0" w:color="auto"/>
              <w:right w:val="single" w:sz="4" w:space="0" w:color="auto"/>
            </w:tcBorders>
            <w:shd w:val="clear" w:color="auto" w:fill="auto"/>
            <w:vAlign w:val="center"/>
            <w:hideMark/>
          </w:tcPr>
          <w:p w14:paraId="565F324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535" w:type="pct"/>
            <w:tcBorders>
              <w:top w:val="single" w:sz="4" w:space="0" w:color="auto"/>
              <w:left w:val="nil"/>
              <w:bottom w:val="single" w:sz="4" w:space="0" w:color="auto"/>
              <w:right w:val="single" w:sz="4" w:space="0" w:color="auto"/>
            </w:tcBorders>
            <w:shd w:val="clear" w:color="auto" w:fill="auto"/>
            <w:vAlign w:val="center"/>
            <w:hideMark/>
          </w:tcPr>
          <w:p w14:paraId="1D17FB4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r>
      <w:tr w:rsidR="004E426A" w:rsidRPr="004E426A" w14:paraId="57BB2828" w14:textId="77777777" w:rsidTr="004E426A">
        <w:trPr>
          <w:trHeight w:val="882"/>
        </w:trPr>
        <w:tc>
          <w:tcPr>
            <w:tcW w:w="937" w:type="pct"/>
            <w:vMerge/>
            <w:tcBorders>
              <w:top w:val="single" w:sz="4" w:space="0" w:color="auto"/>
              <w:left w:val="single" w:sz="4" w:space="0" w:color="auto"/>
              <w:bottom w:val="single" w:sz="4" w:space="0" w:color="auto"/>
              <w:right w:val="single" w:sz="4" w:space="0" w:color="auto"/>
            </w:tcBorders>
            <w:vAlign w:val="center"/>
            <w:hideMark/>
          </w:tcPr>
          <w:p w14:paraId="5D31688B" w14:textId="77777777" w:rsidR="004E426A" w:rsidRPr="004E426A" w:rsidRDefault="004E426A" w:rsidP="004E426A">
            <w:pPr>
              <w:widowControl/>
              <w:jc w:val="left"/>
              <w:rPr>
                <w:rFonts w:ascii="宋体" w:hAnsi="宋体" w:cs="宋体" w:hint="eastAsia"/>
                <w:kern w:val="0"/>
                <w:sz w:val="20"/>
                <w:szCs w:val="20"/>
              </w:rPr>
            </w:pPr>
          </w:p>
        </w:tc>
        <w:tc>
          <w:tcPr>
            <w:tcW w:w="711" w:type="pct"/>
            <w:tcBorders>
              <w:top w:val="single" w:sz="4" w:space="0" w:color="auto"/>
              <w:left w:val="nil"/>
              <w:bottom w:val="single" w:sz="4" w:space="0" w:color="auto"/>
              <w:right w:val="single" w:sz="4" w:space="0" w:color="auto"/>
            </w:tcBorders>
            <w:shd w:val="clear" w:color="auto" w:fill="auto"/>
            <w:vAlign w:val="center"/>
            <w:hideMark/>
          </w:tcPr>
          <w:p w14:paraId="4B847F6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合计</w:t>
            </w: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3518634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249.40 </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03A5012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299.26 </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6C2AA3D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299.26 </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3ADB508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28" w:type="pct"/>
            <w:tcBorders>
              <w:top w:val="single" w:sz="4" w:space="0" w:color="auto"/>
              <w:left w:val="nil"/>
              <w:bottom w:val="single" w:sz="4" w:space="0" w:color="auto"/>
              <w:right w:val="single" w:sz="4" w:space="0" w:color="auto"/>
            </w:tcBorders>
            <w:shd w:val="clear" w:color="auto" w:fill="auto"/>
            <w:vAlign w:val="center"/>
            <w:hideMark/>
          </w:tcPr>
          <w:p w14:paraId="0AAE4A4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35" w:type="pct"/>
            <w:tcBorders>
              <w:top w:val="single" w:sz="4" w:space="0" w:color="auto"/>
              <w:left w:val="nil"/>
              <w:bottom w:val="single" w:sz="4" w:space="0" w:color="auto"/>
              <w:right w:val="single" w:sz="4" w:space="0" w:color="auto"/>
            </w:tcBorders>
            <w:shd w:val="clear" w:color="auto" w:fill="auto"/>
            <w:vAlign w:val="center"/>
            <w:hideMark/>
          </w:tcPr>
          <w:p w14:paraId="5B65495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r>
      <w:tr w:rsidR="004E426A" w:rsidRPr="004E426A" w14:paraId="67889F2B" w14:textId="77777777" w:rsidTr="004E426A">
        <w:trPr>
          <w:trHeight w:val="705"/>
        </w:trPr>
        <w:tc>
          <w:tcPr>
            <w:tcW w:w="9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005E0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年度总体目标</w:t>
            </w:r>
          </w:p>
        </w:tc>
        <w:tc>
          <w:tcPr>
            <w:tcW w:w="1965" w:type="pct"/>
            <w:gridSpan w:val="3"/>
            <w:tcBorders>
              <w:top w:val="single" w:sz="4" w:space="0" w:color="auto"/>
              <w:left w:val="nil"/>
              <w:bottom w:val="single" w:sz="4" w:space="0" w:color="auto"/>
              <w:right w:val="single" w:sz="4" w:space="0" w:color="auto"/>
            </w:tcBorders>
            <w:shd w:val="clear" w:color="auto" w:fill="auto"/>
            <w:noWrap/>
            <w:vAlign w:val="center"/>
            <w:hideMark/>
          </w:tcPr>
          <w:p w14:paraId="2324D23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预期目标</w:t>
            </w:r>
          </w:p>
        </w:tc>
        <w:tc>
          <w:tcPr>
            <w:tcW w:w="2099" w:type="pct"/>
            <w:gridSpan w:val="4"/>
            <w:tcBorders>
              <w:top w:val="single" w:sz="4" w:space="0" w:color="auto"/>
              <w:left w:val="nil"/>
              <w:bottom w:val="single" w:sz="4" w:space="0" w:color="auto"/>
              <w:right w:val="single" w:sz="4" w:space="0" w:color="auto"/>
            </w:tcBorders>
            <w:shd w:val="clear" w:color="auto" w:fill="auto"/>
            <w:noWrap/>
            <w:vAlign w:val="center"/>
            <w:hideMark/>
          </w:tcPr>
          <w:p w14:paraId="56A087D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实际完成情况</w:t>
            </w:r>
          </w:p>
        </w:tc>
      </w:tr>
      <w:tr w:rsidR="004E426A" w:rsidRPr="004E426A" w14:paraId="31525574" w14:textId="77777777" w:rsidTr="004E426A">
        <w:trPr>
          <w:trHeight w:val="1999"/>
        </w:trPr>
        <w:tc>
          <w:tcPr>
            <w:tcW w:w="937" w:type="pct"/>
            <w:vMerge/>
            <w:tcBorders>
              <w:top w:val="single" w:sz="4" w:space="0" w:color="auto"/>
              <w:left w:val="single" w:sz="4" w:space="0" w:color="auto"/>
              <w:bottom w:val="single" w:sz="4" w:space="0" w:color="auto"/>
              <w:right w:val="single" w:sz="4" w:space="0" w:color="auto"/>
            </w:tcBorders>
            <w:vAlign w:val="center"/>
            <w:hideMark/>
          </w:tcPr>
          <w:p w14:paraId="7F4F20D0" w14:textId="77777777" w:rsidR="004E426A" w:rsidRPr="004E426A" w:rsidRDefault="004E426A" w:rsidP="004E426A">
            <w:pPr>
              <w:widowControl/>
              <w:jc w:val="left"/>
              <w:rPr>
                <w:rFonts w:ascii="宋体" w:hAnsi="宋体" w:cs="宋体" w:hint="eastAsia"/>
                <w:kern w:val="0"/>
                <w:sz w:val="20"/>
                <w:szCs w:val="20"/>
              </w:rPr>
            </w:pPr>
          </w:p>
        </w:tc>
        <w:tc>
          <w:tcPr>
            <w:tcW w:w="1965" w:type="pct"/>
            <w:gridSpan w:val="3"/>
            <w:tcBorders>
              <w:top w:val="single" w:sz="4" w:space="0" w:color="auto"/>
              <w:left w:val="nil"/>
              <w:bottom w:val="single" w:sz="4" w:space="0" w:color="auto"/>
              <w:right w:val="single" w:sz="4" w:space="0" w:color="auto"/>
            </w:tcBorders>
            <w:shd w:val="clear" w:color="auto" w:fill="auto"/>
            <w:vAlign w:val="center"/>
            <w:hideMark/>
          </w:tcPr>
          <w:p w14:paraId="19AAD6D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2023年确保全县参保群众依法享受</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保政策范围内的</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保待遇。强化部门职能管理，提高</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w:t>
            </w:r>
            <w:proofErr w:type="gramStart"/>
            <w:r w:rsidRPr="004E426A">
              <w:rPr>
                <w:rFonts w:ascii="宋体" w:hAnsi="宋体" w:cs="宋体" w:hint="eastAsia"/>
                <w:kern w:val="0"/>
                <w:sz w:val="20"/>
                <w:szCs w:val="20"/>
              </w:rPr>
              <w:t>局更好</w:t>
            </w:r>
            <w:proofErr w:type="gramEnd"/>
            <w:r w:rsidRPr="004E426A">
              <w:rPr>
                <w:rFonts w:ascii="宋体" w:hAnsi="宋体" w:cs="宋体" w:hint="eastAsia"/>
                <w:kern w:val="0"/>
                <w:sz w:val="20"/>
                <w:szCs w:val="20"/>
              </w:rPr>
              <w:t>服务本县人民及各部门的水平。拟定全县落实医疗保障政策的规范性文件并组织实施。2023年基本医疗保险参保人数达到70000人，城乡居民医疗与职工</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保参保率达到100%，贫困户参保率要达到100%。以确保参保群众正常享受各类国家医疗保障政策。</w:t>
            </w:r>
          </w:p>
        </w:tc>
        <w:tc>
          <w:tcPr>
            <w:tcW w:w="2099" w:type="pct"/>
            <w:gridSpan w:val="4"/>
            <w:tcBorders>
              <w:top w:val="single" w:sz="4" w:space="0" w:color="auto"/>
              <w:left w:val="nil"/>
              <w:bottom w:val="single" w:sz="4" w:space="0" w:color="auto"/>
              <w:right w:val="single" w:sz="4" w:space="0" w:color="auto"/>
            </w:tcBorders>
            <w:shd w:val="clear" w:color="auto" w:fill="auto"/>
            <w:vAlign w:val="center"/>
            <w:hideMark/>
          </w:tcPr>
          <w:p w14:paraId="4A015CC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截止2023年部门整体自评，我单位已完成如下工作：积极提升</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保信息化水平，加强网络、信息安全、基础信息方面建设，进一步夯实技术基础，切实保障</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保信息系统高效、安全运行，提高数据采集质量，保障</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保业务稳定运行；加强打击欺诈骗保工作力度，切实保障基金合理有效使用；有效提升综合监管、经办服务、人才队伍建设等</w:t>
            </w:r>
            <w:proofErr w:type="gramStart"/>
            <w:r w:rsidRPr="004E426A">
              <w:rPr>
                <w:rFonts w:ascii="宋体" w:hAnsi="宋体" w:cs="宋体" w:hint="eastAsia"/>
                <w:kern w:val="0"/>
                <w:sz w:val="20"/>
                <w:szCs w:val="20"/>
              </w:rPr>
              <w:t>医保保障</w:t>
            </w:r>
            <w:proofErr w:type="gramEnd"/>
            <w:r w:rsidRPr="004E426A">
              <w:rPr>
                <w:rFonts w:ascii="宋体" w:hAnsi="宋体" w:cs="宋体" w:hint="eastAsia"/>
                <w:kern w:val="0"/>
                <w:sz w:val="20"/>
                <w:szCs w:val="20"/>
              </w:rPr>
              <w:t>服务能力；指导乡镇</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保工作达到了5次；待遇支付及时率达到了100%；参保群众基本权益保障率达到了95%；高质量完成了县委、县政府交办的其他事项。</w:t>
            </w:r>
          </w:p>
        </w:tc>
      </w:tr>
      <w:tr w:rsidR="004E426A" w:rsidRPr="004E426A" w14:paraId="566D3ED8" w14:textId="77777777" w:rsidTr="004E426A">
        <w:trPr>
          <w:trHeight w:val="582"/>
        </w:trPr>
        <w:tc>
          <w:tcPr>
            <w:tcW w:w="9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A51E5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一级指标</w:t>
            </w:r>
          </w:p>
        </w:tc>
        <w:tc>
          <w:tcPr>
            <w:tcW w:w="711" w:type="pct"/>
            <w:tcBorders>
              <w:top w:val="single" w:sz="4" w:space="0" w:color="auto"/>
              <w:left w:val="nil"/>
              <w:bottom w:val="single" w:sz="4" w:space="0" w:color="auto"/>
              <w:right w:val="single" w:sz="4" w:space="0" w:color="auto"/>
            </w:tcBorders>
            <w:shd w:val="clear" w:color="auto" w:fill="auto"/>
            <w:vAlign w:val="center"/>
            <w:hideMark/>
          </w:tcPr>
          <w:p w14:paraId="5F89588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二级指标</w:t>
            </w: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33160EF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三级指标</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7049882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预期指标值</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4FF9194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指标值设定依据</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224AD1C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分值权重</w:t>
            </w:r>
          </w:p>
        </w:tc>
        <w:tc>
          <w:tcPr>
            <w:tcW w:w="528" w:type="pct"/>
            <w:tcBorders>
              <w:top w:val="single" w:sz="4" w:space="0" w:color="auto"/>
              <w:left w:val="nil"/>
              <w:bottom w:val="single" w:sz="4" w:space="0" w:color="auto"/>
              <w:right w:val="single" w:sz="4" w:space="0" w:color="auto"/>
            </w:tcBorders>
            <w:shd w:val="clear" w:color="auto" w:fill="auto"/>
            <w:vAlign w:val="center"/>
            <w:hideMark/>
          </w:tcPr>
          <w:p w14:paraId="2B5E2F6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实际完成指标值</w:t>
            </w:r>
          </w:p>
        </w:tc>
        <w:tc>
          <w:tcPr>
            <w:tcW w:w="535" w:type="pct"/>
            <w:tcBorders>
              <w:top w:val="single" w:sz="4" w:space="0" w:color="auto"/>
              <w:left w:val="nil"/>
              <w:bottom w:val="single" w:sz="4" w:space="0" w:color="auto"/>
              <w:right w:val="single" w:sz="4" w:space="0" w:color="auto"/>
            </w:tcBorders>
            <w:shd w:val="clear" w:color="auto" w:fill="auto"/>
            <w:vAlign w:val="center"/>
            <w:hideMark/>
          </w:tcPr>
          <w:p w14:paraId="574D958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得分</w:t>
            </w:r>
          </w:p>
        </w:tc>
      </w:tr>
      <w:tr w:rsidR="004E426A" w:rsidRPr="004E426A" w14:paraId="54C4AB81" w14:textId="77777777" w:rsidTr="004E426A">
        <w:trPr>
          <w:trHeight w:val="739"/>
        </w:trPr>
        <w:tc>
          <w:tcPr>
            <w:tcW w:w="9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10BB2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运行成本</w:t>
            </w:r>
          </w:p>
        </w:tc>
        <w:tc>
          <w:tcPr>
            <w:tcW w:w="71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E8F3C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数量指标</w:t>
            </w: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27DDEC7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保障办公人员数量</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07C682B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&gt;=16人</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6591009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木垒县医疗保障局机构改革方案</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06CF97F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4</w:t>
            </w:r>
          </w:p>
        </w:tc>
        <w:tc>
          <w:tcPr>
            <w:tcW w:w="528" w:type="pct"/>
            <w:tcBorders>
              <w:top w:val="single" w:sz="4" w:space="0" w:color="auto"/>
              <w:left w:val="nil"/>
              <w:bottom w:val="single" w:sz="4" w:space="0" w:color="auto"/>
              <w:right w:val="single" w:sz="4" w:space="0" w:color="auto"/>
            </w:tcBorders>
            <w:shd w:val="clear" w:color="auto" w:fill="auto"/>
            <w:vAlign w:val="center"/>
            <w:hideMark/>
          </w:tcPr>
          <w:p w14:paraId="650597A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16人</w:t>
            </w:r>
          </w:p>
        </w:tc>
        <w:tc>
          <w:tcPr>
            <w:tcW w:w="535" w:type="pct"/>
            <w:tcBorders>
              <w:top w:val="single" w:sz="4" w:space="0" w:color="auto"/>
              <w:left w:val="nil"/>
              <w:bottom w:val="single" w:sz="4" w:space="0" w:color="auto"/>
              <w:right w:val="single" w:sz="4" w:space="0" w:color="auto"/>
            </w:tcBorders>
            <w:shd w:val="clear" w:color="auto" w:fill="auto"/>
            <w:vAlign w:val="center"/>
            <w:hideMark/>
          </w:tcPr>
          <w:p w14:paraId="2298A37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4</w:t>
            </w:r>
          </w:p>
        </w:tc>
      </w:tr>
      <w:tr w:rsidR="004E426A" w:rsidRPr="004E426A" w14:paraId="7949B2E8" w14:textId="77777777" w:rsidTr="004E426A">
        <w:trPr>
          <w:trHeight w:val="739"/>
        </w:trPr>
        <w:tc>
          <w:tcPr>
            <w:tcW w:w="9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F45D7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管理效率</w:t>
            </w:r>
          </w:p>
        </w:tc>
        <w:tc>
          <w:tcPr>
            <w:tcW w:w="711" w:type="pct"/>
            <w:vMerge/>
            <w:tcBorders>
              <w:top w:val="single" w:sz="4" w:space="0" w:color="auto"/>
              <w:left w:val="single" w:sz="4" w:space="0" w:color="auto"/>
              <w:bottom w:val="single" w:sz="4" w:space="0" w:color="auto"/>
              <w:right w:val="single" w:sz="4" w:space="0" w:color="auto"/>
            </w:tcBorders>
            <w:vAlign w:val="center"/>
            <w:hideMark/>
          </w:tcPr>
          <w:p w14:paraId="14B168E8" w14:textId="77777777" w:rsidR="004E426A" w:rsidRPr="004E426A" w:rsidRDefault="004E426A" w:rsidP="004E426A">
            <w:pPr>
              <w:widowControl/>
              <w:jc w:val="left"/>
              <w:rPr>
                <w:rFonts w:ascii="宋体" w:hAnsi="宋体" w:cs="宋体" w:hint="eastAsia"/>
                <w:kern w:val="0"/>
                <w:sz w:val="20"/>
                <w:szCs w:val="20"/>
              </w:rPr>
            </w:pP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7512503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基本医疗保险参保人数</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5A9D2AB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&gt;=70000人</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5A7BD64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木垒县医疗保障局2023年工作计</w:t>
            </w:r>
            <w:r w:rsidRPr="004E426A">
              <w:rPr>
                <w:rFonts w:ascii="宋体" w:hAnsi="宋体" w:cs="宋体" w:hint="eastAsia"/>
                <w:kern w:val="0"/>
                <w:sz w:val="20"/>
                <w:szCs w:val="20"/>
              </w:rPr>
              <w:lastRenderedPageBreak/>
              <w:t>划</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5BD8B6B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lastRenderedPageBreak/>
              <w:t>8</w:t>
            </w:r>
          </w:p>
        </w:tc>
        <w:tc>
          <w:tcPr>
            <w:tcW w:w="528" w:type="pct"/>
            <w:tcBorders>
              <w:top w:val="single" w:sz="4" w:space="0" w:color="auto"/>
              <w:left w:val="nil"/>
              <w:bottom w:val="single" w:sz="4" w:space="0" w:color="auto"/>
              <w:right w:val="single" w:sz="4" w:space="0" w:color="auto"/>
            </w:tcBorders>
            <w:shd w:val="clear" w:color="auto" w:fill="auto"/>
            <w:vAlign w:val="center"/>
            <w:hideMark/>
          </w:tcPr>
          <w:p w14:paraId="23E7530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70200人</w:t>
            </w:r>
          </w:p>
        </w:tc>
        <w:tc>
          <w:tcPr>
            <w:tcW w:w="535" w:type="pct"/>
            <w:tcBorders>
              <w:top w:val="single" w:sz="4" w:space="0" w:color="auto"/>
              <w:left w:val="nil"/>
              <w:bottom w:val="single" w:sz="4" w:space="0" w:color="auto"/>
              <w:right w:val="single" w:sz="4" w:space="0" w:color="auto"/>
            </w:tcBorders>
            <w:shd w:val="clear" w:color="auto" w:fill="auto"/>
            <w:vAlign w:val="center"/>
            <w:hideMark/>
          </w:tcPr>
          <w:p w14:paraId="7C69936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w:t>
            </w:r>
          </w:p>
        </w:tc>
      </w:tr>
      <w:tr w:rsidR="004E426A" w:rsidRPr="004E426A" w14:paraId="63C1A705" w14:textId="77777777" w:rsidTr="004E426A">
        <w:trPr>
          <w:trHeight w:val="739"/>
        </w:trPr>
        <w:tc>
          <w:tcPr>
            <w:tcW w:w="937" w:type="pct"/>
            <w:vMerge/>
            <w:tcBorders>
              <w:top w:val="single" w:sz="4" w:space="0" w:color="auto"/>
              <w:left w:val="single" w:sz="4" w:space="0" w:color="auto"/>
              <w:bottom w:val="single" w:sz="4" w:space="0" w:color="auto"/>
              <w:right w:val="single" w:sz="4" w:space="0" w:color="auto"/>
            </w:tcBorders>
            <w:vAlign w:val="center"/>
            <w:hideMark/>
          </w:tcPr>
          <w:p w14:paraId="1B61674B" w14:textId="77777777" w:rsidR="004E426A" w:rsidRPr="004E426A" w:rsidRDefault="004E426A" w:rsidP="004E426A">
            <w:pPr>
              <w:widowControl/>
              <w:jc w:val="left"/>
              <w:rPr>
                <w:rFonts w:ascii="宋体" w:hAnsi="宋体" w:cs="宋体" w:hint="eastAsia"/>
                <w:kern w:val="0"/>
                <w:sz w:val="20"/>
                <w:szCs w:val="20"/>
              </w:rPr>
            </w:pPr>
          </w:p>
        </w:tc>
        <w:tc>
          <w:tcPr>
            <w:tcW w:w="71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C4693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质量指标</w:t>
            </w: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4405029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基本医疗保险参保率</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0F419A7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&gt;=95%</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62CF09B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木垒县医疗保障局2023年工作计划</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3BB4867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9</w:t>
            </w:r>
          </w:p>
        </w:tc>
        <w:tc>
          <w:tcPr>
            <w:tcW w:w="528" w:type="pct"/>
            <w:tcBorders>
              <w:top w:val="single" w:sz="4" w:space="0" w:color="auto"/>
              <w:left w:val="nil"/>
              <w:bottom w:val="single" w:sz="4" w:space="0" w:color="auto"/>
              <w:right w:val="single" w:sz="4" w:space="0" w:color="auto"/>
            </w:tcBorders>
            <w:shd w:val="clear" w:color="auto" w:fill="auto"/>
            <w:vAlign w:val="center"/>
            <w:hideMark/>
          </w:tcPr>
          <w:p w14:paraId="1796C2D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95%</w:t>
            </w:r>
          </w:p>
        </w:tc>
        <w:tc>
          <w:tcPr>
            <w:tcW w:w="535" w:type="pct"/>
            <w:tcBorders>
              <w:top w:val="single" w:sz="4" w:space="0" w:color="auto"/>
              <w:left w:val="nil"/>
              <w:bottom w:val="single" w:sz="4" w:space="0" w:color="auto"/>
              <w:right w:val="single" w:sz="4" w:space="0" w:color="auto"/>
            </w:tcBorders>
            <w:shd w:val="clear" w:color="auto" w:fill="auto"/>
            <w:vAlign w:val="center"/>
            <w:hideMark/>
          </w:tcPr>
          <w:p w14:paraId="0DBE975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9</w:t>
            </w:r>
          </w:p>
        </w:tc>
      </w:tr>
      <w:tr w:rsidR="004E426A" w:rsidRPr="004E426A" w14:paraId="720AAFE7" w14:textId="77777777" w:rsidTr="004E426A">
        <w:trPr>
          <w:trHeight w:val="739"/>
        </w:trPr>
        <w:tc>
          <w:tcPr>
            <w:tcW w:w="937" w:type="pct"/>
            <w:vMerge/>
            <w:tcBorders>
              <w:top w:val="single" w:sz="4" w:space="0" w:color="auto"/>
              <w:left w:val="single" w:sz="4" w:space="0" w:color="auto"/>
              <w:bottom w:val="single" w:sz="4" w:space="0" w:color="auto"/>
              <w:right w:val="single" w:sz="4" w:space="0" w:color="auto"/>
            </w:tcBorders>
            <w:vAlign w:val="center"/>
            <w:hideMark/>
          </w:tcPr>
          <w:p w14:paraId="17315BA9" w14:textId="77777777" w:rsidR="004E426A" w:rsidRPr="004E426A" w:rsidRDefault="004E426A" w:rsidP="004E426A">
            <w:pPr>
              <w:widowControl/>
              <w:jc w:val="left"/>
              <w:rPr>
                <w:rFonts w:ascii="宋体" w:hAnsi="宋体" w:cs="宋体" w:hint="eastAsia"/>
                <w:kern w:val="0"/>
                <w:sz w:val="20"/>
                <w:szCs w:val="20"/>
              </w:rPr>
            </w:pPr>
          </w:p>
        </w:tc>
        <w:tc>
          <w:tcPr>
            <w:tcW w:w="711" w:type="pct"/>
            <w:vMerge/>
            <w:tcBorders>
              <w:top w:val="single" w:sz="4" w:space="0" w:color="auto"/>
              <w:left w:val="single" w:sz="4" w:space="0" w:color="auto"/>
              <w:bottom w:val="single" w:sz="4" w:space="0" w:color="auto"/>
              <w:right w:val="single" w:sz="4" w:space="0" w:color="auto"/>
            </w:tcBorders>
            <w:vAlign w:val="center"/>
            <w:hideMark/>
          </w:tcPr>
          <w:p w14:paraId="5B962B00" w14:textId="77777777" w:rsidR="004E426A" w:rsidRPr="004E426A" w:rsidRDefault="004E426A" w:rsidP="004E426A">
            <w:pPr>
              <w:widowControl/>
              <w:jc w:val="left"/>
              <w:rPr>
                <w:rFonts w:ascii="宋体" w:hAnsi="宋体" w:cs="宋体" w:hint="eastAsia"/>
                <w:kern w:val="0"/>
                <w:sz w:val="20"/>
                <w:szCs w:val="20"/>
              </w:rPr>
            </w:pP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2AFC793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城乡居民</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保参保率</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32C3012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7E0F3A2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木垒县医疗保障局2023年工作计划</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293620D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w:t>
            </w:r>
          </w:p>
        </w:tc>
        <w:tc>
          <w:tcPr>
            <w:tcW w:w="528" w:type="pct"/>
            <w:tcBorders>
              <w:top w:val="single" w:sz="4" w:space="0" w:color="auto"/>
              <w:left w:val="nil"/>
              <w:bottom w:val="single" w:sz="4" w:space="0" w:color="auto"/>
              <w:right w:val="single" w:sz="4" w:space="0" w:color="auto"/>
            </w:tcBorders>
            <w:shd w:val="clear" w:color="auto" w:fill="auto"/>
            <w:vAlign w:val="center"/>
            <w:hideMark/>
          </w:tcPr>
          <w:p w14:paraId="1C95AC2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535" w:type="pct"/>
            <w:tcBorders>
              <w:top w:val="single" w:sz="4" w:space="0" w:color="auto"/>
              <w:left w:val="nil"/>
              <w:bottom w:val="single" w:sz="4" w:space="0" w:color="auto"/>
              <w:right w:val="single" w:sz="4" w:space="0" w:color="auto"/>
            </w:tcBorders>
            <w:shd w:val="clear" w:color="auto" w:fill="auto"/>
            <w:vAlign w:val="center"/>
            <w:hideMark/>
          </w:tcPr>
          <w:p w14:paraId="34F9E67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w:t>
            </w:r>
          </w:p>
        </w:tc>
      </w:tr>
      <w:tr w:rsidR="004E426A" w:rsidRPr="004E426A" w14:paraId="17F4CA88" w14:textId="77777777" w:rsidTr="004E426A">
        <w:trPr>
          <w:trHeight w:val="739"/>
        </w:trPr>
        <w:tc>
          <w:tcPr>
            <w:tcW w:w="937" w:type="pct"/>
            <w:vMerge/>
            <w:tcBorders>
              <w:top w:val="single" w:sz="4" w:space="0" w:color="auto"/>
              <w:left w:val="single" w:sz="4" w:space="0" w:color="auto"/>
              <w:bottom w:val="single" w:sz="4" w:space="0" w:color="auto"/>
              <w:right w:val="single" w:sz="4" w:space="0" w:color="auto"/>
            </w:tcBorders>
            <w:vAlign w:val="center"/>
            <w:hideMark/>
          </w:tcPr>
          <w:p w14:paraId="1F0B20DD" w14:textId="77777777" w:rsidR="004E426A" w:rsidRPr="004E426A" w:rsidRDefault="004E426A" w:rsidP="004E426A">
            <w:pPr>
              <w:widowControl/>
              <w:jc w:val="left"/>
              <w:rPr>
                <w:rFonts w:ascii="宋体" w:hAnsi="宋体" w:cs="宋体" w:hint="eastAsia"/>
                <w:kern w:val="0"/>
                <w:sz w:val="20"/>
                <w:szCs w:val="20"/>
              </w:rPr>
            </w:pPr>
          </w:p>
        </w:tc>
        <w:tc>
          <w:tcPr>
            <w:tcW w:w="711" w:type="pct"/>
            <w:vMerge/>
            <w:tcBorders>
              <w:top w:val="single" w:sz="4" w:space="0" w:color="auto"/>
              <w:left w:val="single" w:sz="4" w:space="0" w:color="auto"/>
              <w:bottom w:val="single" w:sz="4" w:space="0" w:color="auto"/>
              <w:right w:val="single" w:sz="4" w:space="0" w:color="auto"/>
            </w:tcBorders>
            <w:vAlign w:val="center"/>
            <w:hideMark/>
          </w:tcPr>
          <w:p w14:paraId="08F88027" w14:textId="77777777" w:rsidR="004E426A" w:rsidRPr="004E426A" w:rsidRDefault="004E426A" w:rsidP="004E426A">
            <w:pPr>
              <w:widowControl/>
              <w:jc w:val="left"/>
              <w:rPr>
                <w:rFonts w:ascii="宋体" w:hAnsi="宋体" w:cs="宋体" w:hint="eastAsia"/>
                <w:kern w:val="0"/>
                <w:sz w:val="20"/>
                <w:szCs w:val="20"/>
              </w:rPr>
            </w:pP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4058FEA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职工</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保参保率</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312F40F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7CDCF35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木垒县医疗保障局2023年工作计划</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43702AB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w:t>
            </w:r>
          </w:p>
        </w:tc>
        <w:tc>
          <w:tcPr>
            <w:tcW w:w="528" w:type="pct"/>
            <w:tcBorders>
              <w:top w:val="single" w:sz="4" w:space="0" w:color="auto"/>
              <w:left w:val="nil"/>
              <w:bottom w:val="single" w:sz="4" w:space="0" w:color="auto"/>
              <w:right w:val="single" w:sz="4" w:space="0" w:color="auto"/>
            </w:tcBorders>
            <w:shd w:val="clear" w:color="auto" w:fill="auto"/>
            <w:vAlign w:val="center"/>
            <w:hideMark/>
          </w:tcPr>
          <w:p w14:paraId="4124A8A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535" w:type="pct"/>
            <w:tcBorders>
              <w:top w:val="single" w:sz="4" w:space="0" w:color="auto"/>
              <w:left w:val="nil"/>
              <w:bottom w:val="single" w:sz="4" w:space="0" w:color="auto"/>
              <w:right w:val="single" w:sz="4" w:space="0" w:color="auto"/>
            </w:tcBorders>
            <w:shd w:val="clear" w:color="auto" w:fill="auto"/>
            <w:vAlign w:val="center"/>
            <w:hideMark/>
          </w:tcPr>
          <w:p w14:paraId="366691D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w:t>
            </w:r>
          </w:p>
        </w:tc>
      </w:tr>
      <w:tr w:rsidR="004E426A" w:rsidRPr="004E426A" w14:paraId="324BA16C" w14:textId="77777777" w:rsidTr="004E426A">
        <w:trPr>
          <w:trHeight w:val="739"/>
        </w:trPr>
        <w:tc>
          <w:tcPr>
            <w:tcW w:w="937" w:type="pct"/>
            <w:vMerge/>
            <w:tcBorders>
              <w:top w:val="single" w:sz="4" w:space="0" w:color="auto"/>
              <w:left w:val="single" w:sz="4" w:space="0" w:color="auto"/>
              <w:bottom w:val="single" w:sz="4" w:space="0" w:color="auto"/>
              <w:right w:val="single" w:sz="4" w:space="0" w:color="auto"/>
            </w:tcBorders>
            <w:vAlign w:val="center"/>
            <w:hideMark/>
          </w:tcPr>
          <w:p w14:paraId="250A8173" w14:textId="77777777" w:rsidR="004E426A" w:rsidRPr="004E426A" w:rsidRDefault="004E426A" w:rsidP="004E426A">
            <w:pPr>
              <w:widowControl/>
              <w:jc w:val="left"/>
              <w:rPr>
                <w:rFonts w:ascii="宋体" w:hAnsi="宋体" w:cs="宋体" w:hint="eastAsia"/>
                <w:kern w:val="0"/>
                <w:sz w:val="20"/>
                <w:szCs w:val="20"/>
              </w:rPr>
            </w:pPr>
          </w:p>
        </w:tc>
        <w:tc>
          <w:tcPr>
            <w:tcW w:w="711" w:type="pct"/>
            <w:vMerge/>
            <w:tcBorders>
              <w:top w:val="single" w:sz="4" w:space="0" w:color="auto"/>
              <w:left w:val="single" w:sz="4" w:space="0" w:color="auto"/>
              <w:bottom w:val="single" w:sz="4" w:space="0" w:color="auto"/>
              <w:right w:val="single" w:sz="4" w:space="0" w:color="auto"/>
            </w:tcBorders>
            <w:vAlign w:val="center"/>
            <w:hideMark/>
          </w:tcPr>
          <w:p w14:paraId="1F14DB8A" w14:textId="77777777" w:rsidR="004E426A" w:rsidRPr="004E426A" w:rsidRDefault="004E426A" w:rsidP="004E426A">
            <w:pPr>
              <w:widowControl/>
              <w:jc w:val="left"/>
              <w:rPr>
                <w:rFonts w:ascii="宋体" w:hAnsi="宋体" w:cs="宋体" w:hint="eastAsia"/>
                <w:kern w:val="0"/>
                <w:sz w:val="20"/>
                <w:szCs w:val="20"/>
              </w:rPr>
            </w:pP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7E3710E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贫困户享受参保率</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21904A9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378AEA4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木垒县医疗保障局2023年工作计划</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674BB5E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528" w:type="pct"/>
            <w:tcBorders>
              <w:top w:val="single" w:sz="4" w:space="0" w:color="auto"/>
              <w:left w:val="nil"/>
              <w:bottom w:val="single" w:sz="4" w:space="0" w:color="auto"/>
              <w:right w:val="single" w:sz="4" w:space="0" w:color="auto"/>
            </w:tcBorders>
            <w:shd w:val="clear" w:color="auto" w:fill="auto"/>
            <w:vAlign w:val="center"/>
            <w:hideMark/>
          </w:tcPr>
          <w:p w14:paraId="5E8E83F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535" w:type="pct"/>
            <w:tcBorders>
              <w:top w:val="single" w:sz="4" w:space="0" w:color="auto"/>
              <w:left w:val="nil"/>
              <w:bottom w:val="single" w:sz="4" w:space="0" w:color="auto"/>
              <w:right w:val="single" w:sz="4" w:space="0" w:color="auto"/>
            </w:tcBorders>
            <w:shd w:val="clear" w:color="auto" w:fill="auto"/>
            <w:vAlign w:val="center"/>
            <w:hideMark/>
          </w:tcPr>
          <w:p w14:paraId="1C6A3A4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r>
      <w:tr w:rsidR="004E426A" w:rsidRPr="004E426A" w14:paraId="4C8D37ED" w14:textId="77777777" w:rsidTr="004E426A">
        <w:trPr>
          <w:trHeight w:val="739"/>
        </w:trPr>
        <w:tc>
          <w:tcPr>
            <w:tcW w:w="937" w:type="pct"/>
            <w:vMerge/>
            <w:tcBorders>
              <w:top w:val="single" w:sz="4" w:space="0" w:color="auto"/>
              <w:left w:val="single" w:sz="4" w:space="0" w:color="auto"/>
              <w:bottom w:val="single" w:sz="4" w:space="0" w:color="auto"/>
              <w:right w:val="single" w:sz="4" w:space="0" w:color="auto"/>
            </w:tcBorders>
            <w:vAlign w:val="center"/>
            <w:hideMark/>
          </w:tcPr>
          <w:p w14:paraId="1A7C72F8" w14:textId="77777777" w:rsidR="004E426A" w:rsidRPr="004E426A" w:rsidRDefault="004E426A" w:rsidP="004E426A">
            <w:pPr>
              <w:widowControl/>
              <w:jc w:val="left"/>
              <w:rPr>
                <w:rFonts w:ascii="宋体" w:hAnsi="宋体" w:cs="宋体" w:hint="eastAsia"/>
                <w:kern w:val="0"/>
                <w:sz w:val="20"/>
                <w:szCs w:val="20"/>
              </w:rPr>
            </w:pPr>
          </w:p>
        </w:tc>
        <w:tc>
          <w:tcPr>
            <w:tcW w:w="711" w:type="pct"/>
            <w:vMerge/>
            <w:tcBorders>
              <w:top w:val="single" w:sz="4" w:space="0" w:color="auto"/>
              <w:left w:val="single" w:sz="4" w:space="0" w:color="auto"/>
              <w:bottom w:val="single" w:sz="4" w:space="0" w:color="auto"/>
              <w:right w:val="single" w:sz="4" w:space="0" w:color="auto"/>
            </w:tcBorders>
            <w:vAlign w:val="center"/>
            <w:hideMark/>
          </w:tcPr>
          <w:p w14:paraId="3353598E" w14:textId="77777777" w:rsidR="004E426A" w:rsidRPr="004E426A" w:rsidRDefault="004E426A" w:rsidP="004E426A">
            <w:pPr>
              <w:widowControl/>
              <w:jc w:val="left"/>
              <w:rPr>
                <w:rFonts w:ascii="宋体" w:hAnsi="宋体" w:cs="宋体" w:hint="eastAsia"/>
                <w:kern w:val="0"/>
                <w:sz w:val="20"/>
                <w:szCs w:val="20"/>
              </w:rPr>
            </w:pP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1F9F5EA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参保居民综合补偿率</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3FFFCE4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&gt;=20%</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5398E21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木垒县医疗保障局2023年工作计划</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2B27637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w:t>
            </w:r>
          </w:p>
        </w:tc>
        <w:tc>
          <w:tcPr>
            <w:tcW w:w="528" w:type="pct"/>
            <w:tcBorders>
              <w:top w:val="single" w:sz="4" w:space="0" w:color="auto"/>
              <w:left w:val="nil"/>
              <w:bottom w:val="single" w:sz="4" w:space="0" w:color="auto"/>
              <w:right w:val="single" w:sz="4" w:space="0" w:color="auto"/>
            </w:tcBorders>
            <w:shd w:val="clear" w:color="auto" w:fill="auto"/>
            <w:vAlign w:val="center"/>
            <w:hideMark/>
          </w:tcPr>
          <w:p w14:paraId="211F28B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w:t>
            </w:r>
          </w:p>
        </w:tc>
        <w:tc>
          <w:tcPr>
            <w:tcW w:w="535" w:type="pct"/>
            <w:tcBorders>
              <w:top w:val="single" w:sz="4" w:space="0" w:color="auto"/>
              <w:left w:val="nil"/>
              <w:bottom w:val="single" w:sz="4" w:space="0" w:color="auto"/>
              <w:right w:val="single" w:sz="4" w:space="0" w:color="auto"/>
            </w:tcBorders>
            <w:shd w:val="clear" w:color="auto" w:fill="auto"/>
            <w:vAlign w:val="center"/>
            <w:hideMark/>
          </w:tcPr>
          <w:p w14:paraId="4369CA9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w:t>
            </w:r>
          </w:p>
        </w:tc>
      </w:tr>
      <w:tr w:rsidR="004E426A" w:rsidRPr="004E426A" w14:paraId="68895E29" w14:textId="77777777" w:rsidTr="004E426A">
        <w:trPr>
          <w:trHeight w:val="739"/>
        </w:trPr>
        <w:tc>
          <w:tcPr>
            <w:tcW w:w="937" w:type="pct"/>
            <w:vMerge/>
            <w:tcBorders>
              <w:top w:val="single" w:sz="4" w:space="0" w:color="auto"/>
              <w:left w:val="single" w:sz="4" w:space="0" w:color="auto"/>
              <w:bottom w:val="single" w:sz="4" w:space="0" w:color="auto"/>
              <w:right w:val="single" w:sz="4" w:space="0" w:color="auto"/>
            </w:tcBorders>
            <w:vAlign w:val="center"/>
            <w:hideMark/>
          </w:tcPr>
          <w:p w14:paraId="60A766B9" w14:textId="77777777" w:rsidR="004E426A" w:rsidRPr="004E426A" w:rsidRDefault="004E426A" w:rsidP="004E426A">
            <w:pPr>
              <w:widowControl/>
              <w:jc w:val="left"/>
              <w:rPr>
                <w:rFonts w:ascii="宋体" w:hAnsi="宋体" w:cs="宋体" w:hint="eastAsia"/>
                <w:kern w:val="0"/>
                <w:sz w:val="20"/>
                <w:szCs w:val="20"/>
              </w:rPr>
            </w:pPr>
          </w:p>
        </w:tc>
        <w:tc>
          <w:tcPr>
            <w:tcW w:w="711" w:type="pct"/>
            <w:vMerge/>
            <w:tcBorders>
              <w:top w:val="single" w:sz="4" w:space="0" w:color="auto"/>
              <w:left w:val="single" w:sz="4" w:space="0" w:color="auto"/>
              <w:bottom w:val="single" w:sz="4" w:space="0" w:color="auto"/>
              <w:right w:val="single" w:sz="4" w:space="0" w:color="auto"/>
            </w:tcBorders>
            <w:vAlign w:val="center"/>
            <w:hideMark/>
          </w:tcPr>
          <w:p w14:paraId="111CA911" w14:textId="77777777" w:rsidR="004E426A" w:rsidRPr="004E426A" w:rsidRDefault="004E426A" w:rsidP="004E426A">
            <w:pPr>
              <w:widowControl/>
              <w:jc w:val="left"/>
              <w:rPr>
                <w:rFonts w:ascii="宋体" w:hAnsi="宋体" w:cs="宋体" w:hint="eastAsia"/>
                <w:kern w:val="0"/>
                <w:sz w:val="20"/>
                <w:szCs w:val="20"/>
              </w:rPr>
            </w:pP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138EAD3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职工</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保补偿率</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63971D9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&gt;=20%</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3757468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木垒县医疗保障局2023年工作计划</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2A39A1F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9</w:t>
            </w:r>
          </w:p>
        </w:tc>
        <w:tc>
          <w:tcPr>
            <w:tcW w:w="528" w:type="pct"/>
            <w:tcBorders>
              <w:top w:val="single" w:sz="4" w:space="0" w:color="auto"/>
              <w:left w:val="nil"/>
              <w:bottom w:val="single" w:sz="4" w:space="0" w:color="auto"/>
              <w:right w:val="single" w:sz="4" w:space="0" w:color="auto"/>
            </w:tcBorders>
            <w:shd w:val="clear" w:color="auto" w:fill="auto"/>
            <w:vAlign w:val="center"/>
            <w:hideMark/>
          </w:tcPr>
          <w:p w14:paraId="0007D41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w:t>
            </w:r>
          </w:p>
        </w:tc>
        <w:tc>
          <w:tcPr>
            <w:tcW w:w="535" w:type="pct"/>
            <w:tcBorders>
              <w:top w:val="single" w:sz="4" w:space="0" w:color="auto"/>
              <w:left w:val="nil"/>
              <w:bottom w:val="single" w:sz="4" w:space="0" w:color="auto"/>
              <w:right w:val="single" w:sz="4" w:space="0" w:color="auto"/>
            </w:tcBorders>
            <w:shd w:val="clear" w:color="auto" w:fill="auto"/>
            <w:vAlign w:val="center"/>
            <w:hideMark/>
          </w:tcPr>
          <w:p w14:paraId="4760D2F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9</w:t>
            </w:r>
          </w:p>
        </w:tc>
      </w:tr>
      <w:tr w:rsidR="004E426A" w:rsidRPr="004E426A" w14:paraId="6D15786B" w14:textId="77777777" w:rsidTr="004E426A">
        <w:trPr>
          <w:trHeight w:val="739"/>
        </w:trPr>
        <w:tc>
          <w:tcPr>
            <w:tcW w:w="9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EE46F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履职效能</w:t>
            </w:r>
          </w:p>
        </w:tc>
        <w:tc>
          <w:tcPr>
            <w:tcW w:w="711" w:type="pct"/>
            <w:tcBorders>
              <w:top w:val="single" w:sz="4" w:space="0" w:color="auto"/>
              <w:left w:val="nil"/>
              <w:bottom w:val="single" w:sz="4" w:space="0" w:color="auto"/>
              <w:right w:val="single" w:sz="4" w:space="0" w:color="auto"/>
            </w:tcBorders>
            <w:shd w:val="clear" w:color="auto" w:fill="auto"/>
            <w:vAlign w:val="center"/>
            <w:hideMark/>
          </w:tcPr>
          <w:p w14:paraId="6825B6D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时效指标</w:t>
            </w: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09E5389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参保居民综合补偿时限</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39B8DFC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&lt;=7个工作日</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046ED1B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木垒县医疗保障局2023年工作计划</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2A6FC78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528" w:type="pct"/>
            <w:tcBorders>
              <w:top w:val="single" w:sz="4" w:space="0" w:color="auto"/>
              <w:left w:val="nil"/>
              <w:bottom w:val="single" w:sz="4" w:space="0" w:color="auto"/>
              <w:right w:val="single" w:sz="4" w:space="0" w:color="auto"/>
            </w:tcBorders>
            <w:shd w:val="clear" w:color="auto" w:fill="auto"/>
            <w:vAlign w:val="center"/>
            <w:hideMark/>
          </w:tcPr>
          <w:p w14:paraId="1D453C9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7个工作日</w:t>
            </w:r>
          </w:p>
        </w:tc>
        <w:tc>
          <w:tcPr>
            <w:tcW w:w="535" w:type="pct"/>
            <w:tcBorders>
              <w:top w:val="single" w:sz="4" w:space="0" w:color="auto"/>
              <w:left w:val="nil"/>
              <w:bottom w:val="single" w:sz="4" w:space="0" w:color="auto"/>
              <w:right w:val="single" w:sz="4" w:space="0" w:color="auto"/>
            </w:tcBorders>
            <w:shd w:val="clear" w:color="auto" w:fill="auto"/>
            <w:vAlign w:val="center"/>
            <w:hideMark/>
          </w:tcPr>
          <w:p w14:paraId="0431299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r>
      <w:tr w:rsidR="004E426A" w:rsidRPr="004E426A" w14:paraId="5AF2F380" w14:textId="77777777" w:rsidTr="004E426A">
        <w:trPr>
          <w:trHeight w:val="739"/>
        </w:trPr>
        <w:tc>
          <w:tcPr>
            <w:tcW w:w="937" w:type="pct"/>
            <w:vMerge/>
            <w:tcBorders>
              <w:top w:val="single" w:sz="4" w:space="0" w:color="auto"/>
              <w:left w:val="single" w:sz="4" w:space="0" w:color="auto"/>
              <w:bottom w:val="single" w:sz="4" w:space="0" w:color="auto"/>
              <w:right w:val="single" w:sz="4" w:space="0" w:color="auto"/>
            </w:tcBorders>
            <w:vAlign w:val="center"/>
            <w:hideMark/>
          </w:tcPr>
          <w:p w14:paraId="6BB996A8" w14:textId="77777777" w:rsidR="004E426A" w:rsidRPr="004E426A" w:rsidRDefault="004E426A" w:rsidP="004E426A">
            <w:pPr>
              <w:widowControl/>
              <w:jc w:val="left"/>
              <w:rPr>
                <w:rFonts w:ascii="宋体" w:hAnsi="宋体" w:cs="宋体" w:hint="eastAsia"/>
                <w:kern w:val="0"/>
                <w:sz w:val="20"/>
                <w:szCs w:val="20"/>
              </w:rPr>
            </w:pPr>
          </w:p>
        </w:tc>
        <w:tc>
          <w:tcPr>
            <w:tcW w:w="71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D5998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质量指标</w:t>
            </w: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22708D1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大病医疗救助起付线下降率</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52E08CA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&gt;=50%</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0B80EDD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木垒县医疗保障局2023年工作计划</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6C3003C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w:t>
            </w:r>
          </w:p>
        </w:tc>
        <w:tc>
          <w:tcPr>
            <w:tcW w:w="528" w:type="pct"/>
            <w:tcBorders>
              <w:top w:val="single" w:sz="4" w:space="0" w:color="auto"/>
              <w:left w:val="nil"/>
              <w:bottom w:val="single" w:sz="4" w:space="0" w:color="auto"/>
              <w:right w:val="single" w:sz="4" w:space="0" w:color="auto"/>
            </w:tcBorders>
            <w:shd w:val="clear" w:color="auto" w:fill="auto"/>
            <w:vAlign w:val="center"/>
            <w:hideMark/>
          </w:tcPr>
          <w:p w14:paraId="090EB50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50%</w:t>
            </w:r>
          </w:p>
        </w:tc>
        <w:tc>
          <w:tcPr>
            <w:tcW w:w="535" w:type="pct"/>
            <w:tcBorders>
              <w:top w:val="single" w:sz="4" w:space="0" w:color="auto"/>
              <w:left w:val="nil"/>
              <w:bottom w:val="single" w:sz="4" w:space="0" w:color="auto"/>
              <w:right w:val="single" w:sz="4" w:space="0" w:color="auto"/>
            </w:tcBorders>
            <w:shd w:val="clear" w:color="auto" w:fill="auto"/>
            <w:vAlign w:val="center"/>
            <w:hideMark/>
          </w:tcPr>
          <w:p w14:paraId="14429FA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w:t>
            </w:r>
          </w:p>
        </w:tc>
      </w:tr>
      <w:tr w:rsidR="004E426A" w:rsidRPr="004E426A" w14:paraId="55B9729D" w14:textId="77777777" w:rsidTr="004E426A">
        <w:trPr>
          <w:trHeight w:val="739"/>
        </w:trPr>
        <w:tc>
          <w:tcPr>
            <w:tcW w:w="9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7453B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社会效益</w:t>
            </w:r>
          </w:p>
        </w:tc>
        <w:tc>
          <w:tcPr>
            <w:tcW w:w="711" w:type="pct"/>
            <w:vMerge/>
            <w:tcBorders>
              <w:top w:val="single" w:sz="4" w:space="0" w:color="auto"/>
              <w:left w:val="single" w:sz="4" w:space="0" w:color="auto"/>
              <w:bottom w:val="single" w:sz="4" w:space="0" w:color="auto"/>
              <w:right w:val="single" w:sz="4" w:space="0" w:color="auto"/>
            </w:tcBorders>
            <w:vAlign w:val="center"/>
            <w:hideMark/>
          </w:tcPr>
          <w:p w14:paraId="4ABB46C7" w14:textId="77777777" w:rsidR="004E426A" w:rsidRPr="004E426A" w:rsidRDefault="004E426A" w:rsidP="004E426A">
            <w:pPr>
              <w:widowControl/>
              <w:jc w:val="left"/>
              <w:rPr>
                <w:rFonts w:ascii="宋体" w:hAnsi="宋体" w:cs="宋体" w:hint="eastAsia"/>
                <w:kern w:val="0"/>
                <w:sz w:val="20"/>
                <w:szCs w:val="20"/>
              </w:rPr>
            </w:pP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0D9710D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提高贫困低保户救助比例</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776DEC0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&gt;=20%</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4F05E12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木垒县医疗保障局2023年工作计划</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2F9A753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7</w:t>
            </w:r>
          </w:p>
        </w:tc>
        <w:tc>
          <w:tcPr>
            <w:tcW w:w="528" w:type="pct"/>
            <w:tcBorders>
              <w:top w:val="single" w:sz="4" w:space="0" w:color="auto"/>
              <w:left w:val="nil"/>
              <w:bottom w:val="single" w:sz="4" w:space="0" w:color="auto"/>
              <w:right w:val="single" w:sz="4" w:space="0" w:color="auto"/>
            </w:tcBorders>
            <w:shd w:val="clear" w:color="auto" w:fill="auto"/>
            <w:vAlign w:val="center"/>
            <w:hideMark/>
          </w:tcPr>
          <w:p w14:paraId="538EE09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w:t>
            </w:r>
          </w:p>
        </w:tc>
        <w:tc>
          <w:tcPr>
            <w:tcW w:w="535" w:type="pct"/>
            <w:tcBorders>
              <w:top w:val="single" w:sz="4" w:space="0" w:color="auto"/>
              <w:left w:val="nil"/>
              <w:bottom w:val="single" w:sz="4" w:space="0" w:color="auto"/>
              <w:right w:val="single" w:sz="4" w:space="0" w:color="auto"/>
            </w:tcBorders>
            <w:shd w:val="clear" w:color="auto" w:fill="auto"/>
            <w:vAlign w:val="center"/>
            <w:hideMark/>
          </w:tcPr>
          <w:p w14:paraId="2B4A1FF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7</w:t>
            </w:r>
          </w:p>
        </w:tc>
      </w:tr>
      <w:tr w:rsidR="004E426A" w:rsidRPr="004E426A" w14:paraId="3C55877B" w14:textId="77777777" w:rsidTr="004E426A">
        <w:trPr>
          <w:trHeight w:val="739"/>
        </w:trPr>
        <w:tc>
          <w:tcPr>
            <w:tcW w:w="9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6EE51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可持续发展能力</w:t>
            </w:r>
          </w:p>
        </w:tc>
        <w:tc>
          <w:tcPr>
            <w:tcW w:w="711" w:type="pct"/>
            <w:vMerge/>
            <w:tcBorders>
              <w:top w:val="single" w:sz="4" w:space="0" w:color="auto"/>
              <w:left w:val="single" w:sz="4" w:space="0" w:color="auto"/>
              <w:bottom w:val="single" w:sz="4" w:space="0" w:color="auto"/>
              <w:right w:val="single" w:sz="4" w:space="0" w:color="auto"/>
            </w:tcBorders>
            <w:vAlign w:val="center"/>
            <w:hideMark/>
          </w:tcPr>
          <w:p w14:paraId="2757D7C9" w14:textId="77777777" w:rsidR="004E426A" w:rsidRPr="004E426A" w:rsidRDefault="004E426A" w:rsidP="004E426A">
            <w:pPr>
              <w:widowControl/>
              <w:jc w:val="left"/>
              <w:rPr>
                <w:rFonts w:ascii="宋体" w:hAnsi="宋体" w:cs="宋体" w:hint="eastAsia"/>
                <w:kern w:val="0"/>
                <w:sz w:val="20"/>
                <w:szCs w:val="20"/>
              </w:rPr>
            </w:pP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6FFDFC7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7DCBD8F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104E82E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2EFF7F7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528" w:type="pct"/>
            <w:tcBorders>
              <w:top w:val="single" w:sz="4" w:space="0" w:color="auto"/>
              <w:left w:val="nil"/>
              <w:bottom w:val="single" w:sz="4" w:space="0" w:color="auto"/>
              <w:right w:val="single" w:sz="4" w:space="0" w:color="auto"/>
            </w:tcBorders>
            <w:shd w:val="clear" w:color="auto" w:fill="auto"/>
            <w:vAlign w:val="center"/>
            <w:hideMark/>
          </w:tcPr>
          <w:p w14:paraId="1AC941D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535" w:type="pct"/>
            <w:tcBorders>
              <w:top w:val="single" w:sz="4" w:space="0" w:color="auto"/>
              <w:left w:val="nil"/>
              <w:bottom w:val="single" w:sz="4" w:space="0" w:color="auto"/>
              <w:right w:val="single" w:sz="4" w:space="0" w:color="auto"/>
            </w:tcBorders>
            <w:shd w:val="clear" w:color="auto" w:fill="auto"/>
            <w:vAlign w:val="center"/>
            <w:hideMark/>
          </w:tcPr>
          <w:p w14:paraId="35EF672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r>
      <w:tr w:rsidR="004E426A" w:rsidRPr="004E426A" w14:paraId="2A8AAE36" w14:textId="77777777" w:rsidTr="004E426A">
        <w:trPr>
          <w:trHeight w:val="739"/>
        </w:trPr>
        <w:tc>
          <w:tcPr>
            <w:tcW w:w="9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3B4FA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服务对象满意度</w:t>
            </w:r>
          </w:p>
        </w:tc>
        <w:tc>
          <w:tcPr>
            <w:tcW w:w="711" w:type="pct"/>
            <w:vMerge/>
            <w:tcBorders>
              <w:top w:val="single" w:sz="4" w:space="0" w:color="auto"/>
              <w:left w:val="single" w:sz="4" w:space="0" w:color="auto"/>
              <w:bottom w:val="single" w:sz="4" w:space="0" w:color="auto"/>
              <w:right w:val="single" w:sz="4" w:space="0" w:color="auto"/>
            </w:tcBorders>
            <w:vAlign w:val="center"/>
            <w:hideMark/>
          </w:tcPr>
          <w:p w14:paraId="566A9413" w14:textId="77777777" w:rsidR="004E426A" w:rsidRPr="004E426A" w:rsidRDefault="004E426A" w:rsidP="004E426A">
            <w:pPr>
              <w:widowControl/>
              <w:jc w:val="left"/>
              <w:rPr>
                <w:rFonts w:ascii="宋体" w:hAnsi="宋体" w:cs="宋体" w:hint="eastAsia"/>
                <w:kern w:val="0"/>
                <w:sz w:val="20"/>
                <w:szCs w:val="20"/>
              </w:rPr>
            </w:pP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51BF8CC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基本医疗保险参保群众满意度</w:t>
            </w:r>
          </w:p>
        </w:tc>
        <w:tc>
          <w:tcPr>
            <w:tcW w:w="563" w:type="pct"/>
            <w:tcBorders>
              <w:top w:val="single" w:sz="4" w:space="0" w:color="auto"/>
              <w:left w:val="nil"/>
              <w:bottom w:val="single" w:sz="4" w:space="0" w:color="auto"/>
              <w:right w:val="single" w:sz="4" w:space="0" w:color="auto"/>
            </w:tcBorders>
            <w:shd w:val="clear" w:color="auto" w:fill="auto"/>
            <w:vAlign w:val="center"/>
            <w:hideMark/>
          </w:tcPr>
          <w:p w14:paraId="3C8842A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&gt;=95%</w:t>
            </w:r>
          </w:p>
        </w:tc>
        <w:tc>
          <w:tcPr>
            <w:tcW w:w="585" w:type="pct"/>
            <w:tcBorders>
              <w:top w:val="single" w:sz="4" w:space="0" w:color="auto"/>
              <w:left w:val="nil"/>
              <w:bottom w:val="single" w:sz="4" w:space="0" w:color="auto"/>
              <w:right w:val="single" w:sz="4" w:space="0" w:color="auto"/>
            </w:tcBorders>
            <w:shd w:val="clear" w:color="auto" w:fill="auto"/>
            <w:vAlign w:val="center"/>
            <w:hideMark/>
          </w:tcPr>
          <w:p w14:paraId="5272A9E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木垒县医疗保障局2023年工作计划</w:t>
            </w:r>
          </w:p>
        </w:tc>
        <w:tc>
          <w:tcPr>
            <w:tcW w:w="451" w:type="pct"/>
            <w:tcBorders>
              <w:top w:val="single" w:sz="4" w:space="0" w:color="auto"/>
              <w:left w:val="nil"/>
              <w:bottom w:val="single" w:sz="4" w:space="0" w:color="auto"/>
              <w:right w:val="single" w:sz="4" w:space="0" w:color="auto"/>
            </w:tcBorders>
            <w:shd w:val="clear" w:color="auto" w:fill="auto"/>
            <w:vAlign w:val="center"/>
            <w:hideMark/>
          </w:tcPr>
          <w:p w14:paraId="13ED18E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6</w:t>
            </w:r>
          </w:p>
        </w:tc>
        <w:tc>
          <w:tcPr>
            <w:tcW w:w="528" w:type="pct"/>
            <w:tcBorders>
              <w:top w:val="single" w:sz="4" w:space="0" w:color="auto"/>
              <w:left w:val="nil"/>
              <w:bottom w:val="single" w:sz="4" w:space="0" w:color="auto"/>
              <w:right w:val="single" w:sz="4" w:space="0" w:color="auto"/>
            </w:tcBorders>
            <w:shd w:val="clear" w:color="auto" w:fill="auto"/>
            <w:vAlign w:val="center"/>
            <w:hideMark/>
          </w:tcPr>
          <w:p w14:paraId="09E2084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95%</w:t>
            </w:r>
          </w:p>
        </w:tc>
        <w:tc>
          <w:tcPr>
            <w:tcW w:w="535" w:type="pct"/>
            <w:tcBorders>
              <w:top w:val="single" w:sz="4" w:space="0" w:color="auto"/>
              <w:left w:val="nil"/>
              <w:bottom w:val="single" w:sz="4" w:space="0" w:color="auto"/>
              <w:right w:val="single" w:sz="4" w:space="0" w:color="auto"/>
            </w:tcBorders>
            <w:shd w:val="clear" w:color="auto" w:fill="auto"/>
            <w:vAlign w:val="center"/>
            <w:hideMark/>
          </w:tcPr>
          <w:p w14:paraId="3F65416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6</w:t>
            </w:r>
          </w:p>
        </w:tc>
      </w:tr>
    </w:tbl>
    <w:p w14:paraId="44B503CD" w14:textId="66F810C1" w:rsidR="007A6F79" w:rsidRPr="004E426A" w:rsidRDefault="007A6F79">
      <w:pPr>
        <w:ind w:firstLineChars="200" w:firstLine="640"/>
        <w:jc w:val="left"/>
        <w:rPr>
          <w:rFonts w:ascii="仿宋_GB2312" w:eastAsia="仿宋_GB2312" w:hAnsi="仿宋_GB2312" w:cs="仿宋_GB2312" w:hint="eastAsia"/>
          <w:kern w:val="0"/>
          <w:sz w:val="32"/>
          <w:szCs w:val="32"/>
        </w:rPr>
      </w:pPr>
    </w:p>
    <w:tbl>
      <w:tblPr>
        <w:tblW w:w="5000" w:type="pct"/>
        <w:tblLayout w:type="fixed"/>
        <w:tblLook w:val="04A0" w:firstRow="1" w:lastRow="0" w:firstColumn="1" w:lastColumn="0" w:noHBand="0" w:noVBand="1"/>
      </w:tblPr>
      <w:tblGrid>
        <w:gridCol w:w="456"/>
        <w:gridCol w:w="456"/>
        <w:gridCol w:w="1039"/>
        <w:gridCol w:w="531"/>
        <w:gridCol w:w="1307"/>
        <w:gridCol w:w="390"/>
        <w:gridCol w:w="915"/>
        <w:gridCol w:w="815"/>
        <w:gridCol w:w="271"/>
        <w:gridCol w:w="244"/>
        <w:gridCol w:w="331"/>
        <w:gridCol w:w="331"/>
        <w:gridCol w:w="481"/>
        <w:gridCol w:w="719"/>
        <w:gridCol w:w="236"/>
      </w:tblGrid>
      <w:tr w:rsidR="004E426A" w:rsidRPr="004E426A" w14:paraId="6F1A1D20" w14:textId="77777777" w:rsidTr="009F431E">
        <w:trPr>
          <w:gridAfter w:val="1"/>
          <w:wAfter w:w="138" w:type="pct"/>
          <w:trHeight w:val="405"/>
        </w:trPr>
        <w:tc>
          <w:tcPr>
            <w:tcW w:w="4862" w:type="pct"/>
            <w:gridSpan w:val="14"/>
            <w:tcBorders>
              <w:top w:val="nil"/>
              <w:left w:val="nil"/>
              <w:bottom w:val="nil"/>
              <w:right w:val="nil"/>
            </w:tcBorders>
            <w:shd w:val="clear" w:color="auto" w:fill="auto"/>
            <w:vAlign w:val="center"/>
            <w:hideMark/>
          </w:tcPr>
          <w:p w14:paraId="7C3DEF81" w14:textId="77777777" w:rsidR="004E426A" w:rsidRPr="004E426A" w:rsidRDefault="004E426A" w:rsidP="004E426A">
            <w:pPr>
              <w:widowControl/>
              <w:jc w:val="center"/>
              <w:rPr>
                <w:rFonts w:ascii="宋体" w:hAnsi="宋体" w:cs="宋体" w:hint="eastAsia"/>
                <w:b/>
                <w:bCs/>
                <w:kern w:val="0"/>
                <w:sz w:val="32"/>
                <w:szCs w:val="32"/>
              </w:rPr>
            </w:pPr>
            <w:r w:rsidRPr="004E426A">
              <w:rPr>
                <w:rFonts w:ascii="宋体" w:hAnsi="宋体" w:cs="宋体" w:hint="eastAsia"/>
                <w:b/>
                <w:bCs/>
                <w:kern w:val="0"/>
                <w:sz w:val="32"/>
                <w:szCs w:val="32"/>
              </w:rPr>
              <w:t>项目支出绩效自评表</w:t>
            </w:r>
          </w:p>
        </w:tc>
      </w:tr>
      <w:tr w:rsidR="004E426A" w:rsidRPr="004E426A" w14:paraId="367C0B22" w14:textId="77777777" w:rsidTr="009F431E">
        <w:trPr>
          <w:gridAfter w:val="1"/>
          <w:wAfter w:w="138" w:type="pct"/>
          <w:trHeight w:val="270"/>
        </w:trPr>
        <w:tc>
          <w:tcPr>
            <w:tcW w:w="4862" w:type="pct"/>
            <w:gridSpan w:val="14"/>
            <w:tcBorders>
              <w:top w:val="nil"/>
              <w:left w:val="nil"/>
              <w:bottom w:val="nil"/>
              <w:right w:val="nil"/>
            </w:tcBorders>
            <w:shd w:val="clear" w:color="auto" w:fill="auto"/>
            <w:vAlign w:val="center"/>
            <w:hideMark/>
          </w:tcPr>
          <w:p w14:paraId="57DC38C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(2023年度)</w:t>
            </w:r>
          </w:p>
        </w:tc>
      </w:tr>
      <w:tr w:rsidR="004E426A" w:rsidRPr="004E426A" w14:paraId="3A2887FA" w14:textId="77777777" w:rsidTr="009F431E">
        <w:trPr>
          <w:gridAfter w:val="1"/>
          <w:wAfter w:w="138" w:type="pct"/>
          <w:trHeight w:val="270"/>
        </w:trPr>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C3D81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项目名称</w:t>
            </w:r>
          </w:p>
        </w:tc>
        <w:tc>
          <w:tcPr>
            <w:tcW w:w="4326" w:type="pct"/>
            <w:gridSpan w:val="12"/>
            <w:tcBorders>
              <w:top w:val="single" w:sz="4" w:space="0" w:color="auto"/>
              <w:left w:val="nil"/>
              <w:bottom w:val="single" w:sz="4" w:space="0" w:color="auto"/>
              <w:right w:val="single" w:sz="4" w:space="0" w:color="000000"/>
            </w:tcBorders>
            <w:shd w:val="clear" w:color="auto" w:fill="auto"/>
            <w:vAlign w:val="center"/>
            <w:hideMark/>
          </w:tcPr>
          <w:p w14:paraId="2745C1C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2023年全民参保及医疗服务经费补助资金</w:t>
            </w:r>
          </w:p>
        </w:tc>
      </w:tr>
      <w:tr w:rsidR="004E426A" w:rsidRPr="004E426A" w14:paraId="146DCC30" w14:textId="77777777" w:rsidTr="009F431E">
        <w:trPr>
          <w:gridAfter w:val="1"/>
          <w:wAfter w:w="138" w:type="pct"/>
          <w:trHeight w:val="270"/>
        </w:trPr>
        <w:tc>
          <w:tcPr>
            <w:tcW w:w="53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F545A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主管部门</w:t>
            </w:r>
          </w:p>
        </w:tc>
        <w:tc>
          <w:tcPr>
            <w:tcW w:w="2454" w:type="pct"/>
            <w:gridSpan w:val="5"/>
            <w:tcBorders>
              <w:top w:val="single" w:sz="4" w:space="0" w:color="auto"/>
              <w:left w:val="nil"/>
              <w:bottom w:val="single" w:sz="4" w:space="0" w:color="auto"/>
              <w:right w:val="single" w:sz="4" w:space="0" w:color="auto"/>
            </w:tcBorders>
            <w:shd w:val="clear" w:color="auto" w:fill="auto"/>
            <w:vAlign w:val="center"/>
            <w:hideMark/>
          </w:tcPr>
          <w:p w14:paraId="3F7D1A1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木垒哈萨克自治县医疗保障局</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3D5EADB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实施单位</w:t>
            </w:r>
          </w:p>
        </w:tc>
        <w:tc>
          <w:tcPr>
            <w:tcW w:w="1235" w:type="pct"/>
            <w:gridSpan w:val="5"/>
            <w:tcBorders>
              <w:top w:val="single" w:sz="4" w:space="0" w:color="auto"/>
              <w:left w:val="nil"/>
              <w:bottom w:val="single" w:sz="4" w:space="0" w:color="auto"/>
              <w:right w:val="single" w:sz="4" w:space="0" w:color="auto"/>
            </w:tcBorders>
            <w:shd w:val="clear" w:color="auto" w:fill="auto"/>
            <w:vAlign w:val="center"/>
            <w:hideMark/>
          </w:tcPr>
          <w:p w14:paraId="743AF24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木垒哈萨克自治县医疗保障局</w:t>
            </w:r>
          </w:p>
        </w:tc>
      </w:tr>
      <w:tr w:rsidR="004E426A" w:rsidRPr="004E426A" w14:paraId="7C63792E" w14:textId="77777777" w:rsidTr="009F431E">
        <w:trPr>
          <w:gridAfter w:val="1"/>
          <w:wAfter w:w="138" w:type="pct"/>
          <w:trHeight w:val="480"/>
        </w:trPr>
        <w:tc>
          <w:tcPr>
            <w:tcW w:w="53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3F160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项目资金</w:t>
            </w:r>
            <w:r w:rsidRPr="004E426A">
              <w:rPr>
                <w:rFonts w:ascii="宋体" w:hAnsi="宋体" w:cs="宋体" w:hint="eastAsia"/>
                <w:kern w:val="0"/>
                <w:sz w:val="20"/>
                <w:szCs w:val="20"/>
              </w:rPr>
              <w:br/>
              <w:t>（万元）</w:t>
            </w:r>
          </w:p>
        </w:tc>
        <w:tc>
          <w:tcPr>
            <w:tcW w:w="922" w:type="pct"/>
            <w:gridSpan w:val="2"/>
            <w:tcBorders>
              <w:top w:val="single" w:sz="4" w:space="0" w:color="auto"/>
              <w:left w:val="nil"/>
              <w:bottom w:val="single" w:sz="4" w:space="0" w:color="auto"/>
              <w:right w:val="single" w:sz="4" w:space="0" w:color="auto"/>
            </w:tcBorders>
            <w:shd w:val="clear" w:color="auto" w:fill="auto"/>
            <w:vAlign w:val="center"/>
            <w:hideMark/>
          </w:tcPr>
          <w:p w14:paraId="363D7E3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767" w:type="pct"/>
            <w:tcBorders>
              <w:top w:val="nil"/>
              <w:left w:val="nil"/>
              <w:bottom w:val="single" w:sz="4" w:space="0" w:color="auto"/>
              <w:right w:val="single" w:sz="4" w:space="0" w:color="auto"/>
            </w:tcBorders>
            <w:shd w:val="clear" w:color="auto" w:fill="auto"/>
            <w:vAlign w:val="center"/>
            <w:hideMark/>
          </w:tcPr>
          <w:p w14:paraId="701FABC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年初预算数</w:t>
            </w: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0A0D695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全年预算数</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3F8F71F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全年执行数</w:t>
            </w:r>
          </w:p>
        </w:tc>
        <w:tc>
          <w:tcPr>
            <w:tcW w:w="337" w:type="pct"/>
            <w:gridSpan w:val="2"/>
            <w:tcBorders>
              <w:top w:val="single" w:sz="4" w:space="0" w:color="auto"/>
              <w:left w:val="nil"/>
              <w:bottom w:val="single" w:sz="4" w:space="0" w:color="auto"/>
              <w:right w:val="single" w:sz="4" w:space="0" w:color="auto"/>
            </w:tcBorders>
            <w:shd w:val="clear" w:color="auto" w:fill="auto"/>
            <w:vAlign w:val="center"/>
            <w:hideMark/>
          </w:tcPr>
          <w:p w14:paraId="7D1318F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分值</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60B2BE6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4440936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得分</w:t>
            </w:r>
          </w:p>
        </w:tc>
      </w:tr>
      <w:tr w:rsidR="004E426A" w:rsidRPr="004E426A" w14:paraId="570E9A4A" w14:textId="77777777" w:rsidTr="009F431E">
        <w:trPr>
          <w:gridAfter w:val="1"/>
          <w:wAfter w:w="138" w:type="pct"/>
          <w:trHeight w:val="439"/>
        </w:trPr>
        <w:tc>
          <w:tcPr>
            <w:tcW w:w="535" w:type="pct"/>
            <w:gridSpan w:val="2"/>
            <w:vMerge/>
            <w:tcBorders>
              <w:top w:val="single" w:sz="4" w:space="0" w:color="auto"/>
              <w:left w:val="single" w:sz="4" w:space="0" w:color="auto"/>
              <w:bottom w:val="single" w:sz="4" w:space="0" w:color="auto"/>
              <w:right w:val="single" w:sz="4" w:space="0" w:color="auto"/>
            </w:tcBorders>
            <w:vAlign w:val="center"/>
            <w:hideMark/>
          </w:tcPr>
          <w:p w14:paraId="0F2CE4B5" w14:textId="77777777" w:rsidR="004E426A" w:rsidRPr="004E426A" w:rsidRDefault="004E426A" w:rsidP="004E426A">
            <w:pPr>
              <w:widowControl/>
              <w:jc w:val="left"/>
              <w:rPr>
                <w:rFonts w:ascii="宋体" w:hAnsi="宋体" w:cs="宋体" w:hint="eastAsia"/>
                <w:kern w:val="0"/>
                <w:sz w:val="20"/>
                <w:szCs w:val="20"/>
              </w:rPr>
            </w:pPr>
          </w:p>
        </w:tc>
        <w:tc>
          <w:tcPr>
            <w:tcW w:w="922" w:type="pct"/>
            <w:gridSpan w:val="2"/>
            <w:tcBorders>
              <w:top w:val="single" w:sz="4" w:space="0" w:color="auto"/>
              <w:left w:val="nil"/>
              <w:bottom w:val="single" w:sz="4" w:space="0" w:color="auto"/>
              <w:right w:val="single" w:sz="4" w:space="0" w:color="auto"/>
            </w:tcBorders>
            <w:shd w:val="clear" w:color="auto" w:fill="auto"/>
            <w:vAlign w:val="center"/>
            <w:hideMark/>
          </w:tcPr>
          <w:p w14:paraId="484EA52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年度资金总额</w:t>
            </w:r>
          </w:p>
        </w:tc>
        <w:tc>
          <w:tcPr>
            <w:tcW w:w="767" w:type="pct"/>
            <w:tcBorders>
              <w:top w:val="nil"/>
              <w:left w:val="nil"/>
              <w:bottom w:val="single" w:sz="4" w:space="0" w:color="auto"/>
              <w:right w:val="single" w:sz="4" w:space="0" w:color="auto"/>
            </w:tcBorders>
            <w:shd w:val="clear" w:color="auto" w:fill="auto"/>
            <w:vAlign w:val="center"/>
            <w:hideMark/>
          </w:tcPr>
          <w:p w14:paraId="0C21D7B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7.71 </w:t>
            </w: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095DD44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7.71 </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6FA4D21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7.71 </w:t>
            </w:r>
          </w:p>
        </w:tc>
        <w:tc>
          <w:tcPr>
            <w:tcW w:w="337" w:type="pct"/>
            <w:gridSpan w:val="2"/>
            <w:tcBorders>
              <w:top w:val="single" w:sz="4" w:space="0" w:color="auto"/>
              <w:left w:val="nil"/>
              <w:bottom w:val="single" w:sz="4" w:space="0" w:color="auto"/>
              <w:right w:val="single" w:sz="4" w:space="0" w:color="auto"/>
            </w:tcBorders>
            <w:shd w:val="clear" w:color="auto" w:fill="auto"/>
            <w:vAlign w:val="center"/>
            <w:hideMark/>
          </w:tcPr>
          <w:p w14:paraId="211C048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4AE6C95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12C6288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10.00</w:t>
            </w:r>
          </w:p>
        </w:tc>
      </w:tr>
      <w:tr w:rsidR="004E426A" w:rsidRPr="004E426A" w14:paraId="2625D8E8" w14:textId="77777777" w:rsidTr="009F431E">
        <w:trPr>
          <w:gridAfter w:val="1"/>
          <w:wAfter w:w="138" w:type="pct"/>
          <w:trHeight w:val="439"/>
        </w:trPr>
        <w:tc>
          <w:tcPr>
            <w:tcW w:w="535" w:type="pct"/>
            <w:gridSpan w:val="2"/>
            <w:vMerge/>
            <w:tcBorders>
              <w:top w:val="single" w:sz="4" w:space="0" w:color="auto"/>
              <w:left w:val="single" w:sz="4" w:space="0" w:color="auto"/>
              <w:bottom w:val="single" w:sz="4" w:space="0" w:color="auto"/>
              <w:right w:val="single" w:sz="4" w:space="0" w:color="auto"/>
            </w:tcBorders>
            <w:vAlign w:val="center"/>
            <w:hideMark/>
          </w:tcPr>
          <w:p w14:paraId="6641E664" w14:textId="77777777" w:rsidR="004E426A" w:rsidRPr="004E426A" w:rsidRDefault="004E426A" w:rsidP="004E426A">
            <w:pPr>
              <w:widowControl/>
              <w:jc w:val="left"/>
              <w:rPr>
                <w:rFonts w:ascii="宋体" w:hAnsi="宋体" w:cs="宋体" w:hint="eastAsia"/>
                <w:kern w:val="0"/>
                <w:sz w:val="20"/>
                <w:szCs w:val="20"/>
              </w:rPr>
            </w:pPr>
          </w:p>
        </w:tc>
        <w:tc>
          <w:tcPr>
            <w:tcW w:w="922" w:type="pct"/>
            <w:gridSpan w:val="2"/>
            <w:tcBorders>
              <w:top w:val="single" w:sz="4" w:space="0" w:color="auto"/>
              <w:left w:val="nil"/>
              <w:bottom w:val="single" w:sz="4" w:space="0" w:color="auto"/>
              <w:right w:val="single" w:sz="4" w:space="0" w:color="auto"/>
            </w:tcBorders>
            <w:shd w:val="clear" w:color="auto" w:fill="auto"/>
            <w:vAlign w:val="center"/>
            <w:hideMark/>
          </w:tcPr>
          <w:p w14:paraId="09307E8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其中：当年财政拨款</w:t>
            </w:r>
          </w:p>
        </w:tc>
        <w:tc>
          <w:tcPr>
            <w:tcW w:w="767" w:type="pct"/>
            <w:tcBorders>
              <w:top w:val="nil"/>
              <w:left w:val="nil"/>
              <w:bottom w:val="single" w:sz="4" w:space="0" w:color="auto"/>
              <w:right w:val="single" w:sz="4" w:space="0" w:color="auto"/>
            </w:tcBorders>
            <w:shd w:val="clear" w:color="auto" w:fill="auto"/>
            <w:vAlign w:val="center"/>
            <w:hideMark/>
          </w:tcPr>
          <w:p w14:paraId="247369C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7.71 </w:t>
            </w: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7AAD8B2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7.71 </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6EC00FD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7.71 </w:t>
            </w:r>
          </w:p>
        </w:tc>
        <w:tc>
          <w:tcPr>
            <w:tcW w:w="337" w:type="pct"/>
            <w:gridSpan w:val="2"/>
            <w:tcBorders>
              <w:top w:val="single" w:sz="4" w:space="0" w:color="auto"/>
              <w:left w:val="nil"/>
              <w:bottom w:val="single" w:sz="4" w:space="0" w:color="auto"/>
              <w:right w:val="single" w:sz="4" w:space="0" w:color="auto"/>
            </w:tcBorders>
            <w:shd w:val="clear" w:color="auto" w:fill="auto"/>
            <w:vAlign w:val="center"/>
            <w:hideMark/>
          </w:tcPr>
          <w:p w14:paraId="592B84B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758E43F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6DD1D6A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r>
      <w:tr w:rsidR="004E426A" w:rsidRPr="004E426A" w14:paraId="09A5C313" w14:textId="77777777" w:rsidTr="009F431E">
        <w:trPr>
          <w:gridAfter w:val="1"/>
          <w:wAfter w:w="138" w:type="pct"/>
          <w:trHeight w:val="439"/>
        </w:trPr>
        <w:tc>
          <w:tcPr>
            <w:tcW w:w="535" w:type="pct"/>
            <w:gridSpan w:val="2"/>
            <w:vMerge/>
            <w:tcBorders>
              <w:top w:val="single" w:sz="4" w:space="0" w:color="auto"/>
              <w:left w:val="single" w:sz="4" w:space="0" w:color="auto"/>
              <w:bottom w:val="single" w:sz="4" w:space="0" w:color="auto"/>
              <w:right w:val="single" w:sz="4" w:space="0" w:color="auto"/>
            </w:tcBorders>
            <w:vAlign w:val="center"/>
            <w:hideMark/>
          </w:tcPr>
          <w:p w14:paraId="14FF1453" w14:textId="77777777" w:rsidR="004E426A" w:rsidRPr="004E426A" w:rsidRDefault="004E426A" w:rsidP="004E426A">
            <w:pPr>
              <w:widowControl/>
              <w:jc w:val="left"/>
              <w:rPr>
                <w:rFonts w:ascii="宋体" w:hAnsi="宋体" w:cs="宋体" w:hint="eastAsia"/>
                <w:kern w:val="0"/>
                <w:sz w:val="20"/>
                <w:szCs w:val="20"/>
              </w:rPr>
            </w:pPr>
          </w:p>
        </w:tc>
        <w:tc>
          <w:tcPr>
            <w:tcW w:w="922" w:type="pct"/>
            <w:gridSpan w:val="2"/>
            <w:tcBorders>
              <w:top w:val="single" w:sz="4" w:space="0" w:color="auto"/>
              <w:left w:val="nil"/>
              <w:bottom w:val="single" w:sz="4" w:space="0" w:color="auto"/>
              <w:right w:val="single" w:sz="4" w:space="0" w:color="auto"/>
            </w:tcBorders>
            <w:shd w:val="clear" w:color="auto" w:fill="auto"/>
            <w:vAlign w:val="center"/>
            <w:hideMark/>
          </w:tcPr>
          <w:p w14:paraId="18BB780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上年结转资金</w:t>
            </w:r>
          </w:p>
        </w:tc>
        <w:tc>
          <w:tcPr>
            <w:tcW w:w="767" w:type="pct"/>
            <w:tcBorders>
              <w:top w:val="nil"/>
              <w:left w:val="nil"/>
              <w:bottom w:val="single" w:sz="4" w:space="0" w:color="auto"/>
              <w:right w:val="single" w:sz="4" w:space="0" w:color="auto"/>
            </w:tcBorders>
            <w:shd w:val="clear" w:color="auto" w:fill="auto"/>
            <w:vAlign w:val="center"/>
            <w:hideMark/>
          </w:tcPr>
          <w:p w14:paraId="6AF8E0D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68D65D5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02C7A62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337" w:type="pct"/>
            <w:gridSpan w:val="2"/>
            <w:tcBorders>
              <w:top w:val="single" w:sz="4" w:space="0" w:color="auto"/>
              <w:left w:val="nil"/>
              <w:bottom w:val="single" w:sz="4" w:space="0" w:color="auto"/>
              <w:right w:val="single" w:sz="4" w:space="0" w:color="auto"/>
            </w:tcBorders>
            <w:shd w:val="clear" w:color="auto" w:fill="auto"/>
            <w:vAlign w:val="center"/>
            <w:hideMark/>
          </w:tcPr>
          <w:p w14:paraId="403DEDF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22DE5D9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47B86FC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r>
      <w:tr w:rsidR="004E426A" w:rsidRPr="004E426A" w14:paraId="14987637" w14:textId="77777777" w:rsidTr="009F431E">
        <w:trPr>
          <w:gridAfter w:val="1"/>
          <w:wAfter w:w="138" w:type="pct"/>
          <w:trHeight w:val="439"/>
        </w:trPr>
        <w:tc>
          <w:tcPr>
            <w:tcW w:w="535" w:type="pct"/>
            <w:gridSpan w:val="2"/>
            <w:vMerge/>
            <w:tcBorders>
              <w:top w:val="single" w:sz="4" w:space="0" w:color="auto"/>
              <w:left w:val="single" w:sz="4" w:space="0" w:color="auto"/>
              <w:bottom w:val="single" w:sz="4" w:space="0" w:color="auto"/>
              <w:right w:val="single" w:sz="4" w:space="0" w:color="auto"/>
            </w:tcBorders>
            <w:vAlign w:val="center"/>
            <w:hideMark/>
          </w:tcPr>
          <w:p w14:paraId="37395AD6" w14:textId="77777777" w:rsidR="004E426A" w:rsidRPr="004E426A" w:rsidRDefault="004E426A" w:rsidP="004E426A">
            <w:pPr>
              <w:widowControl/>
              <w:jc w:val="left"/>
              <w:rPr>
                <w:rFonts w:ascii="宋体" w:hAnsi="宋体" w:cs="宋体" w:hint="eastAsia"/>
                <w:kern w:val="0"/>
                <w:sz w:val="20"/>
                <w:szCs w:val="20"/>
              </w:rPr>
            </w:pPr>
          </w:p>
        </w:tc>
        <w:tc>
          <w:tcPr>
            <w:tcW w:w="922" w:type="pct"/>
            <w:gridSpan w:val="2"/>
            <w:tcBorders>
              <w:top w:val="single" w:sz="4" w:space="0" w:color="auto"/>
              <w:left w:val="nil"/>
              <w:bottom w:val="single" w:sz="4" w:space="0" w:color="auto"/>
              <w:right w:val="single" w:sz="4" w:space="0" w:color="auto"/>
            </w:tcBorders>
            <w:shd w:val="clear" w:color="auto" w:fill="auto"/>
            <w:vAlign w:val="center"/>
            <w:hideMark/>
          </w:tcPr>
          <w:p w14:paraId="2E5EA0A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其他资金</w:t>
            </w:r>
          </w:p>
        </w:tc>
        <w:tc>
          <w:tcPr>
            <w:tcW w:w="767" w:type="pct"/>
            <w:tcBorders>
              <w:top w:val="nil"/>
              <w:left w:val="nil"/>
              <w:bottom w:val="single" w:sz="4" w:space="0" w:color="auto"/>
              <w:right w:val="single" w:sz="4" w:space="0" w:color="auto"/>
            </w:tcBorders>
            <w:shd w:val="clear" w:color="auto" w:fill="auto"/>
            <w:vAlign w:val="center"/>
            <w:hideMark/>
          </w:tcPr>
          <w:p w14:paraId="7F46097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765" w:type="pct"/>
            <w:gridSpan w:val="2"/>
            <w:tcBorders>
              <w:top w:val="single" w:sz="4" w:space="0" w:color="auto"/>
              <w:left w:val="nil"/>
              <w:bottom w:val="single" w:sz="4" w:space="0" w:color="auto"/>
              <w:right w:val="single" w:sz="4" w:space="0" w:color="auto"/>
            </w:tcBorders>
            <w:shd w:val="clear" w:color="auto" w:fill="auto"/>
            <w:vAlign w:val="center"/>
            <w:hideMark/>
          </w:tcPr>
          <w:p w14:paraId="3CE73D6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0E2A8FF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337" w:type="pct"/>
            <w:gridSpan w:val="2"/>
            <w:tcBorders>
              <w:top w:val="single" w:sz="4" w:space="0" w:color="auto"/>
              <w:left w:val="nil"/>
              <w:bottom w:val="single" w:sz="4" w:space="0" w:color="auto"/>
              <w:right w:val="single" w:sz="4" w:space="0" w:color="auto"/>
            </w:tcBorders>
            <w:shd w:val="clear" w:color="auto" w:fill="auto"/>
            <w:vAlign w:val="center"/>
            <w:hideMark/>
          </w:tcPr>
          <w:p w14:paraId="11E2263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476" w:type="pct"/>
            <w:gridSpan w:val="2"/>
            <w:tcBorders>
              <w:top w:val="single" w:sz="4" w:space="0" w:color="auto"/>
              <w:left w:val="nil"/>
              <w:bottom w:val="single" w:sz="4" w:space="0" w:color="auto"/>
              <w:right w:val="single" w:sz="4" w:space="0" w:color="auto"/>
            </w:tcBorders>
            <w:shd w:val="clear" w:color="auto" w:fill="auto"/>
            <w:vAlign w:val="center"/>
            <w:hideMark/>
          </w:tcPr>
          <w:p w14:paraId="2BE0CEE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6A6DE28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r>
      <w:tr w:rsidR="004E426A" w:rsidRPr="004E426A" w14:paraId="4ED06A7D" w14:textId="77777777" w:rsidTr="009F431E">
        <w:trPr>
          <w:gridAfter w:val="1"/>
          <w:wAfter w:w="138" w:type="pct"/>
          <w:trHeight w:val="270"/>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37FBEAA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年度总体目</w:t>
            </w:r>
            <w:r w:rsidRPr="004E426A">
              <w:rPr>
                <w:rFonts w:ascii="宋体" w:hAnsi="宋体" w:cs="宋体" w:hint="eastAsia"/>
                <w:kern w:val="0"/>
                <w:sz w:val="20"/>
                <w:szCs w:val="20"/>
              </w:rPr>
              <w:lastRenderedPageBreak/>
              <w:t>标</w:t>
            </w:r>
          </w:p>
        </w:tc>
        <w:tc>
          <w:tcPr>
            <w:tcW w:w="2722" w:type="pct"/>
            <w:gridSpan w:val="6"/>
            <w:tcBorders>
              <w:top w:val="single" w:sz="4" w:space="0" w:color="auto"/>
              <w:left w:val="nil"/>
              <w:bottom w:val="single" w:sz="4" w:space="0" w:color="auto"/>
              <w:right w:val="single" w:sz="4" w:space="0" w:color="auto"/>
            </w:tcBorders>
            <w:shd w:val="clear" w:color="auto" w:fill="auto"/>
            <w:vAlign w:val="center"/>
            <w:hideMark/>
          </w:tcPr>
          <w:p w14:paraId="5665FE3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lastRenderedPageBreak/>
              <w:t>预期目标</w:t>
            </w:r>
          </w:p>
        </w:tc>
        <w:tc>
          <w:tcPr>
            <w:tcW w:w="1872" w:type="pct"/>
            <w:gridSpan w:val="7"/>
            <w:tcBorders>
              <w:top w:val="single" w:sz="4" w:space="0" w:color="auto"/>
              <w:left w:val="nil"/>
              <w:bottom w:val="single" w:sz="4" w:space="0" w:color="auto"/>
              <w:right w:val="single" w:sz="4" w:space="0" w:color="auto"/>
            </w:tcBorders>
            <w:shd w:val="clear" w:color="auto" w:fill="auto"/>
            <w:vAlign w:val="center"/>
            <w:hideMark/>
          </w:tcPr>
          <w:p w14:paraId="21D6F70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实际完成情况</w:t>
            </w:r>
          </w:p>
        </w:tc>
      </w:tr>
      <w:tr w:rsidR="004E426A" w:rsidRPr="004E426A" w14:paraId="0D578018" w14:textId="77777777" w:rsidTr="009F431E">
        <w:trPr>
          <w:gridAfter w:val="1"/>
          <w:wAfter w:w="138" w:type="pct"/>
          <w:trHeight w:val="540"/>
        </w:trPr>
        <w:tc>
          <w:tcPr>
            <w:tcW w:w="268" w:type="pct"/>
            <w:vMerge/>
            <w:tcBorders>
              <w:top w:val="nil"/>
              <w:left w:val="single" w:sz="4" w:space="0" w:color="auto"/>
              <w:bottom w:val="single" w:sz="4" w:space="0" w:color="auto"/>
              <w:right w:val="single" w:sz="4" w:space="0" w:color="auto"/>
            </w:tcBorders>
            <w:vAlign w:val="center"/>
            <w:hideMark/>
          </w:tcPr>
          <w:p w14:paraId="2C92232A" w14:textId="77777777" w:rsidR="004E426A" w:rsidRPr="004E426A" w:rsidRDefault="004E426A" w:rsidP="004E426A">
            <w:pPr>
              <w:widowControl/>
              <w:jc w:val="left"/>
              <w:rPr>
                <w:rFonts w:ascii="宋体" w:hAnsi="宋体" w:cs="宋体" w:hint="eastAsia"/>
                <w:kern w:val="0"/>
                <w:sz w:val="20"/>
                <w:szCs w:val="20"/>
              </w:rPr>
            </w:pPr>
          </w:p>
        </w:tc>
        <w:tc>
          <w:tcPr>
            <w:tcW w:w="2722" w:type="pct"/>
            <w:gridSpan w:val="6"/>
            <w:tcBorders>
              <w:top w:val="single" w:sz="4" w:space="0" w:color="auto"/>
              <w:left w:val="nil"/>
              <w:bottom w:val="single" w:sz="4" w:space="0" w:color="auto"/>
              <w:right w:val="single" w:sz="4" w:space="0" w:color="000000"/>
            </w:tcBorders>
            <w:shd w:val="clear" w:color="auto" w:fill="auto"/>
            <w:hideMark/>
          </w:tcPr>
          <w:p w14:paraId="7D5BCF5B"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1、对</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保业务档案实现全面的数字化</w:t>
            </w:r>
            <w:r w:rsidRPr="004E426A">
              <w:rPr>
                <w:rFonts w:ascii="宋体" w:hAnsi="宋体" w:cs="宋体" w:hint="eastAsia"/>
                <w:kern w:val="0"/>
                <w:sz w:val="20"/>
                <w:szCs w:val="20"/>
              </w:rPr>
              <w:br/>
              <w:t>2、有效提高两定机构医疗保险服务质量、规范医疗服务行为、保障参保人员权益、提升基金使用效率、规范协议管理等工作</w:t>
            </w:r>
            <w:r w:rsidRPr="004E426A">
              <w:rPr>
                <w:rFonts w:ascii="宋体" w:hAnsi="宋体" w:cs="宋体" w:hint="eastAsia"/>
                <w:kern w:val="0"/>
                <w:sz w:val="20"/>
                <w:szCs w:val="20"/>
              </w:rPr>
              <w:br/>
            </w:r>
            <w:r w:rsidRPr="004E426A">
              <w:rPr>
                <w:rFonts w:ascii="宋体" w:hAnsi="宋体" w:cs="宋体" w:hint="eastAsia"/>
                <w:kern w:val="0"/>
                <w:sz w:val="20"/>
                <w:szCs w:val="20"/>
              </w:rPr>
              <w:lastRenderedPageBreak/>
              <w:t>3、社会保险代办员工作以提升业务工作效率为着力点，围绕提高为民服务质量为重点，社会保险经办机构服务水平明显提高</w:t>
            </w:r>
            <w:r w:rsidRPr="004E426A">
              <w:rPr>
                <w:rFonts w:ascii="宋体" w:hAnsi="宋体" w:cs="宋体" w:hint="eastAsia"/>
                <w:kern w:val="0"/>
                <w:sz w:val="20"/>
                <w:szCs w:val="20"/>
              </w:rPr>
              <w:br/>
              <w:t>4、使国家社保惠民的知晓率有很大的提高，群众的参保自觉性进一步提高，对于实现全民参保有巨大的现实意义。</w:t>
            </w:r>
          </w:p>
        </w:tc>
        <w:tc>
          <w:tcPr>
            <w:tcW w:w="1872" w:type="pct"/>
            <w:gridSpan w:val="7"/>
            <w:tcBorders>
              <w:top w:val="single" w:sz="4" w:space="0" w:color="auto"/>
              <w:left w:val="nil"/>
              <w:bottom w:val="single" w:sz="4" w:space="0" w:color="auto"/>
              <w:right w:val="single" w:sz="4" w:space="0" w:color="000000"/>
            </w:tcBorders>
            <w:shd w:val="clear" w:color="auto" w:fill="auto"/>
            <w:hideMark/>
          </w:tcPr>
          <w:p w14:paraId="462ED2BD"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lastRenderedPageBreak/>
              <w:t>截至本项目自评之日，我单位已完成如下工作：基本医疗保险参保人数70200人，生育保险参保人数2004人，脱贫户参保率达到100%，</w:t>
            </w:r>
            <w:r w:rsidRPr="004E426A">
              <w:rPr>
                <w:rFonts w:ascii="宋体" w:hAnsi="宋体" w:cs="宋体" w:hint="eastAsia"/>
                <w:kern w:val="0"/>
                <w:sz w:val="20"/>
                <w:szCs w:val="20"/>
              </w:rPr>
              <w:lastRenderedPageBreak/>
              <w:t>使国家社保惠民的知晓率有很大的提高，群众的参保自觉性进一步提高，对于实现全民参保有巨大的现实意义。</w:t>
            </w:r>
          </w:p>
        </w:tc>
      </w:tr>
      <w:tr w:rsidR="004E426A" w:rsidRPr="004E426A" w14:paraId="16CF5334" w14:textId="77777777" w:rsidTr="009F431E">
        <w:trPr>
          <w:gridAfter w:val="1"/>
          <w:wAfter w:w="138" w:type="pct"/>
          <w:trHeight w:val="312"/>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70D9CD9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lastRenderedPageBreak/>
              <w:t xml:space="preserve">　</w:t>
            </w: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6EB2096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一级指标</w:t>
            </w:r>
          </w:p>
        </w:tc>
        <w:tc>
          <w:tcPr>
            <w:tcW w:w="610" w:type="pct"/>
            <w:vMerge w:val="restart"/>
            <w:tcBorders>
              <w:top w:val="nil"/>
              <w:left w:val="single" w:sz="4" w:space="0" w:color="auto"/>
              <w:bottom w:val="single" w:sz="4" w:space="0" w:color="auto"/>
              <w:right w:val="single" w:sz="4" w:space="0" w:color="auto"/>
            </w:tcBorders>
            <w:shd w:val="clear" w:color="auto" w:fill="auto"/>
            <w:vAlign w:val="center"/>
            <w:hideMark/>
          </w:tcPr>
          <w:p w14:paraId="3F1EA62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二级指标</w:t>
            </w:r>
          </w:p>
        </w:tc>
        <w:tc>
          <w:tcPr>
            <w:tcW w:w="130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D81C6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三级指标</w:t>
            </w:r>
          </w:p>
        </w:tc>
        <w:tc>
          <w:tcPr>
            <w:tcW w:w="537" w:type="pct"/>
            <w:vMerge w:val="restart"/>
            <w:tcBorders>
              <w:top w:val="nil"/>
              <w:left w:val="single" w:sz="4" w:space="0" w:color="auto"/>
              <w:bottom w:val="single" w:sz="4" w:space="0" w:color="auto"/>
              <w:right w:val="single" w:sz="4" w:space="0" w:color="auto"/>
            </w:tcBorders>
            <w:shd w:val="clear" w:color="auto" w:fill="auto"/>
            <w:vAlign w:val="center"/>
            <w:hideMark/>
          </w:tcPr>
          <w:p w14:paraId="1EC5674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年度指标值</w:t>
            </w:r>
          </w:p>
        </w:tc>
        <w:tc>
          <w:tcPr>
            <w:tcW w:w="478" w:type="pct"/>
            <w:vMerge w:val="restart"/>
            <w:tcBorders>
              <w:top w:val="nil"/>
              <w:left w:val="single" w:sz="4" w:space="0" w:color="auto"/>
              <w:bottom w:val="single" w:sz="4" w:space="0" w:color="auto"/>
              <w:right w:val="single" w:sz="4" w:space="0" w:color="auto"/>
            </w:tcBorders>
            <w:shd w:val="clear" w:color="auto" w:fill="auto"/>
            <w:vAlign w:val="center"/>
            <w:hideMark/>
          </w:tcPr>
          <w:p w14:paraId="1618689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实际完成值</w:t>
            </w:r>
          </w:p>
        </w:tc>
        <w:tc>
          <w:tcPr>
            <w:tcW w:w="30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7203A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分值</w:t>
            </w:r>
          </w:p>
        </w:tc>
        <w:tc>
          <w:tcPr>
            <w:tcW w:w="38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024B5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得分</w:t>
            </w:r>
          </w:p>
        </w:tc>
        <w:tc>
          <w:tcPr>
            <w:tcW w:w="7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10711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偏差原因分析及改进措施</w:t>
            </w:r>
          </w:p>
        </w:tc>
      </w:tr>
      <w:tr w:rsidR="004E426A" w:rsidRPr="004E426A" w14:paraId="2BA5BB91" w14:textId="77777777" w:rsidTr="009F431E">
        <w:trPr>
          <w:trHeight w:val="270"/>
        </w:trPr>
        <w:tc>
          <w:tcPr>
            <w:tcW w:w="268" w:type="pct"/>
            <w:vMerge/>
            <w:tcBorders>
              <w:top w:val="nil"/>
              <w:left w:val="single" w:sz="4" w:space="0" w:color="auto"/>
              <w:bottom w:val="single" w:sz="4" w:space="0" w:color="auto"/>
              <w:right w:val="single" w:sz="4" w:space="0" w:color="auto"/>
            </w:tcBorders>
            <w:vAlign w:val="center"/>
            <w:hideMark/>
          </w:tcPr>
          <w:p w14:paraId="2AB7AF2F"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63C867E0" w14:textId="77777777" w:rsidR="004E426A" w:rsidRPr="004E426A" w:rsidRDefault="004E426A" w:rsidP="004E426A">
            <w:pPr>
              <w:widowControl/>
              <w:jc w:val="left"/>
              <w:rPr>
                <w:rFonts w:ascii="宋体" w:hAnsi="宋体" w:cs="宋体" w:hint="eastAsia"/>
                <w:kern w:val="0"/>
                <w:sz w:val="20"/>
                <w:szCs w:val="20"/>
              </w:rPr>
            </w:pPr>
          </w:p>
        </w:tc>
        <w:tc>
          <w:tcPr>
            <w:tcW w:w="610" w:type="pct"/>
            <w:vMerge/>
            <w:tcBorders>
              <w:top w:val="nil"/>
              <w:left w:val="single" w:sz="4" w:space="0" w:color="auto"/>
              <w:bottom w:val="single" w:sz="4" w:space="0" w:color="auto"/>
              <w:right w:val="single" w:sz="4" w:space="0" w:color="auto"/>
            </w:tcBorders>
            <w:vAlign w:val="center"/>
            <w:hideMark/>
          </w:tcPr>
          <w:p w14:paraId="1A45F95C" w14:textId="77777777" w:rsidR="004E426A" w:rsidRPr="004E426A" w:rsidRDefault="004E426A" w:rsidP="004E426A">
            <w:pPr>
              <w:widowControl/>
              <w:jc w:val="left"/>
              <w:rPr>
                <w:rFonts w:ascii="宋体" w:hAnsi="宋体" w:cs="宋体" w:hint="eastAsia"/>
                <w:kern w:val="0"/>
                <w:sz w:val="20"/>
                <w:szCs w:val="20"/>
              </w:rPr>
            </w:pPr>
          </w:p>
        </w:tc>
        <w:tc>
          <w:tcPr>
            <w:tcW w:w="1308" w:type="pct"/>
            <w:gridSpan w:val="3"/>
            <w:vMerge/>
            <w:tcBorders>
              <w:top w:val="single" w:sz="4" w:space="0" w:color="auto"/>
              <w:left w:val="single" w:sz="4" w:space="0" w:color="auto"/>
              <w:bottom w:val="single" w:sz="4" w:space="0" w:color="auto"/>
              <w:right w:val="single" w:sz="4" w:space="0" w:color="auto"/>
            </w:tcBorders>
            <w:vAlign w:val="center"/>
            <w:hideMark/>
          </w:tcPr>
          <w:p w14:paraId="097BF101" w14:textId="77777777" w:rsidR="004E426A" w:rsidRPr="004E426A" w:rsidRDefault="004E426A" w:rsidP="004E426A">
            <w:pPr>
              <w:widowControl/>
              <w:jc w:val="left"/>
              <w:rPr>
                <w:rFonts w:ascii="宋体" w:hAnsi="宋体" w:cs="宋体" w:hint="eastAsia"/>
                <w:kern w:val="0"/>
                <w:sz w:val="20"/>
                <w:szCs w:val="20"/>
              </w:rPr>
            </w:pPr>
          </w:p>
        </w:tc>
        <w:tc>
          <w:tcPr>
            <w:tcW w:w="537" w:type="pct"/>
            <w:vMerge/>
            <w:tcBorders>
              <w:top w:val="nil"/>
              <w:left w:val="single" w:sz="4" w:space="0" w:color="auto"/>
              <w:bottom w:val="single" w:sz="4" w:space="0" w:color="auto"/>
              <w:right w:val="single" w:sz="4" w:space="0" w:color="auto"/>
            </w:tcBorders>
            <w:vAlign w:val="center"/>
            <w:hideMark/>
          </w:tcPr>
          <w:p w14:paraId="72D957C7" w14:textId="77777777" w:rsidR="004E426A" w:rsidRPr="004E426A" w:rsidRDefault="004E426A" w:rsidP="004E426A">
            <w:pPr>
              <w:widowControl/>
              <w:jc w:val="left"/>
              <w:rPr>
                <w:rFonts w:ascii="宋体" w:hAnsi="宋体" w:cs="宋体" w:hint="eastAsia"/>
                <w:kern w:val="0"/>
                <w:sz w:val="20"/>
                <w:szCs w:val="20"/>
              </w:rPr>
            </w:pPr>
          </w:p>
        </w:tc>
        <w:tc>
          <w:tcPr>
            <w:tcW w:w="478" w:type="pct"/>
            <w:vMerge/>
            <w:tcBorders>
              <w:top w:val="nil"/>
              <w:left w:val="single" w:sz="4" w:space="0" w:color="auto"/>
              <w:bottom w:val="single" w:sz="4" w:space="0" w:color="auto"/>
              <w:right w:val="single" w:sz="4" w:space="0" w:color="auto"/>
            </w:tcBorders>
            <w:vAlign w:val="center"/>
            <w:hideMark/>
          </w:tcPr>
          <w:p w14:paraId="170951C6" w14:textId="77777777" w:rsidR="004E426A" w:rsidRPr="004E426A" w:rsidRDefault="004E426A" w:rsidP="004E426A">
            <w:pPr>
              <w:widowControl/>
              <w:jc w:val="left"/>
              <w:rPr>
                <w:rFonts w:ascii="宋体" w:hAnsi="宋体" w:cs="宋体" w:hint="eastAsia"/>
                <w:kern w:val="0"/>
                <w:sz w:val="20"/>
                <w:szCs w:val="20"/>
              </w:rPr>
            </w:pPr>
          </w:p>
        </w:tc>
        <w:tc>
          <w:tcPr>
            <w:tcW w:w="302" w:type="pct"/>
            <w:gridSpan w:val="2"/>
            <w:vMerge/>
            <w:tcBorders>
              <w:top w:val="single" w:sz="4" w:space="0" w:color="auto"/>
              <w:left w:val="single" w:sz="4" w:space="0" w:color="auto"/>
              <w:bottom w:val="single" w:sz="4" w:space="0" w:color="auto"/>
              <w:right w:val="single" w:sz="4" w:space="0" w:color="auto"/>
            </w:tcBorders>
            <w:vAlign w:val="center"/>
            <w:hideMark/>
          </w:tcPr>
          <w:p w14:paraId="5B92E2BC" w14:textId="77777777" w:rsidR="004E426A" w:rsidRPr="004E426A" w:rsidRDefault="004E426A" w:rsidP="004E426A">
            <w:pPr>
              <w:widowControl/>
              <w:jc w:val="left"/>
              <w:rPr>
                <w:rFonts w:ascii="宋体" w:hAnsi="宋体" w:cs="宋体" w:hint="eastAsia"/>
                <w:kern w:val="0"/>
                <w:sz w:val="20"/>
                <w:szCs w:val="20"/>
              </w:rPr>
            </w:pPr>
          </w:p>
        </w:tc>
        <w:tc>
          <w:tcPr>
            <w:tcW w:w="388" w:type="pct"/>
            <w:gridSpan w:val="2"/>
            <w:vMerge/>
            <w:tcBorders>
              <w:top w:val="single" w:sz="4" w:space="0" w:color="auto"/>
              <w:left w:val="single" w:sz="4" w:space="0" w:color="auto"/>
              <w:bottom w:val="single" w:sz="4" w:space="0" w:color="auto"/>
              <w:right w:val="single" w:sz="4" w:space="0" w:color="auto"/>
            </w:tcBorders>
            <w:vAlign w:val="center"/>
            <w:hideMark/>
          </w:tcPr>
          <w:p w14:paraId="2D111CEA" w14:textId="77777777" w:rsidR="004E426A" w:rsidRPr="004E426A" w:rsidRDefault="004E426A" w:rsidP="004E426A">
            <w:pPr>
              <w:widowControl/>
              <w:jc w:val="left"/>
              <w:rPr>
                <w:rFonts w:ascii="宋体" w:hAnsi="宋体" w:cs="宋体" w:hint="eastAsia"/>
                <w:kern w:val="0"/>
                <w:sz w:val="20"/>
                <w:szCs w:val="20"/>
              </w:rPr>
            </w:pPr>
          </w:p>
        </w:tc>
        <w:tc>
          <w:tcPr>
            <w:tcW w:w="703" w:type="pct"/>
            <w:gridSpan w:val="2"/>
            <w:vMerge/>
            <w:tcBorders>
              <w:top w:val="single" w:sz="4" w:space="0" w:color="auto"/>
              <w:left w:val="single" w:sz="4" w:space="0" w:color="auto"/>
              <w:bottom w:val="single" w:sz="4" w:space="0" w:color="auto"/>
              <w:right w:val="single" w:sz="4" w:space="0" w:color="auto"/>
            </w:tcBorders>
            <w:vAlign w:val="center"/>
            <w:hideMark/>
          </w:tcPr>
          <w:p w14:paraId="048F15F4" w14:textId="77777777" w:rsidR="004E426A" w:rsidRPr="004E426A" w:rsidRDefault="004E426A" w:rsidP="004E426A">
            <w:pPr>
              <w:widowControl/>
              <w:jc w:val="left"/>
              <w:rPr>
                <w:rFonts w:ascii="宋体" w:hAnsi="宋体" w:cs="宋体" w:hint="eastAsia"/>
                <w:kern w:val="0"/>
                <w:sz w:val="20"/>
                <w:szCs w:val="20"/>
              </w:rPr>
            </w:pPr>
          </w:p>
        </w:tc>
        <w:tc>
          <w:tcPr>
            <w:tcW w:w="138" w:type="pct"/>
            <w:tcBorders>
              <w:top w:val="nil"/>
              <w:left w:val="nil"/>
              <w:bottom w:val="nil"/>
              <w:right w:val="nil"/>
            </w:tcBorders>
            <w:shd w:val="clear" w:color="auto" w:fill="auto"/>
            <w:noWrap/>
            <w:vAlign w:val="center"/>
            <w:hideMark/>
          </w:tcPr>
          <w:p w14:paraId="0049D60F" w14:textId="77777777" w:rsidR="004E426A" w:rsidRPr="004E426A" w:rsidRDefault="004E426A" w:rsidP="004E426A">
            <w:pPr>
              <w:widowControl/>
              <w:jc w:val="center"/>
              <w:rPr>
                <w:rFonts w:ascii="宋体" w:hAnsi="宋体" w:cs="宋体" w:hint="eastAsia"/>
                <w:kern w:val="0"/>
                <w:sz w:val="20"/>
                <w:szCs w:val="20"/>
              </w:rPr>
            </w:pPr>
          </w:p>
        </w:tc>
      </w:tr>
      <w:tr w:rsidR="004E426A" w:rsidRPr="004E426A" w14:paraId="08508CD4" w14:textId="77777777" w:rsidTr="009F431E">
        <w:trPr>
          <w:trHeight w:val="402"/>
        </w:trPr>
        <w:tc>
          <w:tcPr>
            <w:tcW w:w="2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19736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年度绩效指标完成情况</w:t>
            </w:r>
          </w:p>
        </w:tc>
        <w:tc>
          <w:tcPr>
            <w:tcW w:w="2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6D3AD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产出指标</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763C3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数量指标</w:t>
            </w:r>
          </w:p>
        </w:tc>
        <w:tc>
          <w:tcPr>
            <w:tcW w:w="130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EFFC98"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基本医疗保险参保人数</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BA101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&gt;=70000人</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06FC2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=70200人</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04ECF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03966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AE8D3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066C6AF9" w14:textId="77777777" w:rsidR="004E426A" w:rsidRPr="004E426A" w:rsidRDefault="004E426A" w:rsidP="004E426A">
            <w:pPr>
              <w:widowControl/>
              <w:jc w:val="left"/>
              <w:rPr>
                <w:rFonts w:eastAsia="Times New Roman"/>
                <w:kern w:val="0"/>
                <w:sz w:val="20"/>
                <w:szCs w:val="20"/>
              </w:rPr>
            </w:pPr>
          </w:p>
        </w:tc>
      </w:tr>
      <w:tr w:rsidR="004E426A" w:rsidRPr="004E426A" w14:paraId="651F0C73" w14:textId="77777777" w:rsidTr="009F431E">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1537679A"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098E3679"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CC63E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数量指标</w:t>
            </w:r>
          </w:p>
        </w:tc>
        <w:tc>
          <w:tcPr>
            <w:tcW w:w="130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235C4"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生育保险参保人数</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7582A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&gt;=2000人</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225AC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=2004人</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02100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2D1D0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BE880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2D7463A2" w14:textId="77777777" w:rsidR="004E426A" w:rsidRPr="004E426A" w:rsidRDefault="004E426A" w:rsidP="004E426A">
            <w:pPr>
              <w:widowControl/>
              <w:jc w:val="left"/>
              <w:rPr>
                <w:rFonts w:eastAsia="Times New Roman"/>
                <w:kern w:val="0"/>
                <w:sz w:val="20"/>
                <w:szCs w:val="20"/>
              </w:rPr>
            </w:pPr>
          </w:p>
        </w:tc>
      </w:tr>
      <w:tr w:rsidR="004E426A" w:rsidRPr="004E426A" w14:paraId="1E087353" w14:textId="77777777" w:rsidTr="009F431E">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732D865E"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3488C83F"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76FBB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质量指标</w:t>
            </w:r>
          </w:p>
        </w:tc>
        <w:tc>
          <w:tcPr>
            <w:tcW w:w="130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38BB9"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脱贫户参保率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3415F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3AA14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4B169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AF406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459DA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55BF1153" w14:textId="77777777" w:rsidR="004E426A" w:rsidRPr="004E426A" w:rsidRDefault="004E426A" w:rsidP="004E426A">
            <w:pPr>
              <w:widowControl/>
              <w:jc w:val="left"/>
              <w:rPr>
                <w:rFonts w:eastAsia="Times New Roman"/>
                <w:kern w:val="0"/>
                <w:sz w:val="20"/>
                <w:szCs w:val="20"/>
              </w:rPr>
            </w:pPr>
          </w:p>
        </w:tc>
      </w:tr>
      <w:tr w:rsidR="004E426A" w:rsidRPr="004E426A" w14:paraId="62B2727F" w14:textId="77777777" w:rsidTr="009F431E">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453CE648"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4C5B3BA9"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0CA4A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质量指标</w:t>
            </w:r>
          </w:p>
        </w:tc>
        <w:tc>
          <w:tcPr>
            <w:tcW w:w="130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46CFB"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参保居民综合补偿率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A5D7B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&gt;=20%</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523F8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5D18E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9057F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8B6B9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75AC0115" w14:textId="77777777" w:rsidR="004E426A" w:rsidRPr="004E426A" w:rsidRDefault="004E426A" w:rsidP="004E426A">
            <w:pPr>
              <w:widowControl/>
              <w:jc w:val="left"/>
              <w:rPr>
                <w:rFonts w:eastAsia="Times New Roman"/>
                <w:kern w:val="0"/>
                <w:sz w:val="20"/>
                <w:szCs w:val="20"/>
              </w:rPr>
            </w:pPr>
          </w:p>
        </w:tc>
      </w:tr>
      <w:tr w:rsidR="004E426A" w:rsidRPr="004E426A" w14:paraId="0E8541A5" w14:textId="77777777" w:rsidTr="009F431E">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72DF5351"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7C8C3AD1"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B94F7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质量指标</w:t>
            </w:r>
          </w:p>
        </w:tc>
        <w:tc>
          <w:tcPr>
            <w:tcW w:w="130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9BB6E"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职工</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保补偿率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083DD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&gt;=20%</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38EA2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7C730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5498B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74B7B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78B9E4A3" w14:textId="77777777" w:rsidR="004E426A" w:rsidRPr="004E426A" w:rsidRDefault="004E426A" w:rsidP="004E426A">
            <w:pPr>
              <w:widowControl/>
              <w:jc w:val="left"/>
              <w:rPr>
                <w:rFonts w:eastAsia="Times New Roman"/>
                <w:kern w:val="0"/>
                <w:sz w:val="20"/>
                <w:szCs w:val="20"/>
              </w:rPr>
            </w:pPr>
          </w:p>
        </w:tc>
      </w:tr>
      <w:tr w:rsidR="004E426A" w:rsidRPr="004E426A" w14:paraId="2BE6EEC8" w14:textId="77777777" w:rsidTr="009F431E">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2934174E"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4E6EE64C"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85DF1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质量指标</w:t>
            </w:r>
          </w:p>
        </w:tc>
        <w:tc>
          <w:tcPr>
            <w:tcW w:w="130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BEA91"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基本医疗保险参保率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F2908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&gt;=95%</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9F21F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=97%</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E7174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743BF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2CFEF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603D54B1" w14:textId="77777777" w:rsidR="004E426A" w:rsidRPr="004E426A" w:rsidRDefault="004E426A" w:rsidP="004E426A">
            <w:pPr>
              <w:widowControl/>
              <w:jc w:val="left"/>
              <w:rPr>
                <w:rFonts w:eastAsia="Times New Roman"/>
                <w:kern w:val="0"/>
                <w:sz w:val="20"/>
                <w:szCs w:val="20"/>
              </w:rPr>
            </w:pPr>
          </w:p>
        </w:tc>
      </w:tr>
      <w:tr w:rsidR="004E426A" w:rsidRPr="004E426A" w14:paraId="0BD739CE" w14:textId="77777777" w:rsidTr="009F431E">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55633862"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5A76FD9D"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EC4D1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时效指标</w:t>
            </w:r>
          </w:p>
        </w:tc>
        <w:tc>
          <w:tcPr>
            <w:tcW w:w="130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56827D" w14:textId="77777777" w:rsidR="004E426A" w:rsidRPr="004E426A" w:rsidRDefault="004E426A" w:rsidP="004E426A">
            <w:pPr>
              <w:widowControl/>
              <w:jc w:val="left"/>
              <w:rPr>
                <w:rFonts w:ascii="宋体" w:hAnsi="宋体" w:cs="宋体" w:hint="eastAsia"/>
                <w:kern w:val="0"/>
                <w:sz w:val="20"/>
                <w:szCs w:val="20"/>
              </w:rPr>
            </w:pP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保基金报表报送及时率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D8B70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F325B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F9F70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87A25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6AA2D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77F4F7E6" w14:textId="77777777" w:rsidR="004E426A" w:rsidRPr="004E426A" w:rsidRDefault="004E426A" w:rsidP="004E426A">
            <w:pPr>
              <w:widowControl/>
              <w:jc w:val="left"/>
              <w:rPr>
                <w:rFonts w:eastAsia="Times New Roman"/>
                <w:kern w:val="0"/>
                <w:sz w:val="20"/>
                <w:szCs w:val="20"/>
              </w:rPr>
            </w:pPr>
          </w:p>
        </w:tc>
      </w:tr>
      <w:tr w:rsidR="004E426A" w:rsidRPr="004E426A" w14:paraId="12A02439" w14:textId="77777777" w:rsidTr="009F431E">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5AD14211" w14:textId="77777777" w:rsidR="004E426A" w:rsidRPr="004E426A" w:rsidRDefault="004E426A" w:rsidP="004E426A">
            <w:pPr>
              <w:widowControl/>
              <w:jc w:val="left"/>
              <w:rPr>
                <w:rFonts w:ascii="宋体" w:hAnsi="宋体" w:cs="宋体" w:hint="eastAsia"/>
                <w:kern w:val="0"/>
                <w:sz w:val="20"/>
                <w:szCs w:val="20"/>
              </w:rPr>
            </w:pPr>
          </w:p>
        </w:tc>
        <w:tc>
          <w:tcPr>
            <w:tcW w:w="2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E062C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成本指标</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3AA65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经济成本指标</w:t>
            </w:r>
          </w:p>
        </w:tc>
        <w:tc>
          <w:tcPr>
            <w:tcW w:w="130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C31F8"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预算控制率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E5D32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&lt;=100%</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E36E9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17743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D36E5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3D47E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56FBBD75" w14:textId="77777777" w:rsidR="004E426A" w:rsidRPr="004E426A" w:rsidRDefault="004E426A" w:rsidP="004E426A">
            <w:pPr>
              <w:widowControl/>
              <w:jc w:val="left"/>
              <w:rPr>
                <w:rFonts w:eastAsia="Times New Roman"/>
                <w:kern w:val="0"/>
                <w:sz w:val="20"/>
                <w:szCs w:val="20"/>
              </w:rPr>
            </w:pPr>
          </w:p>
        </w:tc>
      </w:tr>
      <w:tr w:rsidR="004E426A" w:rsidRPr="004E426A" w14:paraId="6E5BB4B4" w14:textId="77777777" w:rsidTr="009F431E">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249A55B5"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4FD6C0AB"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AA37A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社会成本指标</w:t>
            </w:r>
          </w:p>
        </w:tc>
        <w:tc>
          <w:tcPr>
            <w:tcW w:w="130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5480D"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参保人员投诉率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49DA7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&lt;=1%</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4FB6F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2BEFF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A27BD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7623D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2E4A2AE1" w14:textId="77777777" w:rsidR="004E426A" w:rsidRPr="004E426A" w:rsidRDefault="004E426A" w:rsidP="004E426A">
            <w:pPr>
              <w:widowControl/>
              <w:jc w:val="left"/>
              <w:rPr>
                <w:rFonts w:eastAsia="Times New Roman"/>
                <w:kern w:val="0"/>
                <w:sz w:val="20"/>
                <w:szCs w:val="20"/>
              </w:rPr>
            </w:pPr>
          </w:p>
        </w:tc>
      </w:tr>
      <w:tr w:rsidR="004E426A" w:rsidRPr="004E426A" w14:paraId="5C8B47DE" w14:textId="77777777" w:rsidTr="009F431E">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4F305BB8"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0D3B8547"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74A9B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生态环境成本指标</w:t>
            </w:r>
          </w:p>
        </w:tc>
        <w:tc>
          <w:tcPr>
            <w:tcW w:w="130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9ECE47"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5C77F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7360C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556E0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6B601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52C9F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501BFB7A" w14:textId="77777777" w:rsidR="004E426A" w:rsidRPr="004E426A" w:rsidRDefault="004E426A" w:rsidP="004E426A">
            <w:pPr>
              <w:widowControl/>
              <w:jc w:val="left"/>
              <w:rPr>
                <w:rFonts w:eastAsia="Times New Roman"/>
                <w:kern w:val="0"/>
                <w:sz w:val="20"/>
                <w:szCs w:val="20"/>
              </w:rPr>
            </w:pPr>
          </w:p>
        </w:tc>
      </w:tr>
      <w:tr w:rsidR="004E426A" w:rsidRPr="004E426A" w14:paraId="4AC0A5EF" w14:textId="77777777" w:rsidTr="009F431E">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6650F39A" w14:textId="77777777" w:rsidR="004E426A" w:rsidRPr="004E426A" w:rsidRDefault="004E426A" w:rsidP="004E426A">
            <w:pPr>
              <w:widowControl/>
              <w:jc w:val="left"/>
              <w:rPr>
                <w:rFonts w:ascii="宋体" w:hAnsi="宋体" w:cs="宋体" w:hint="eastAsia"/>
                <w:kern w:val="0"/>
                <w:sz w:val="20"/>
                <w:szCs w:val="20"/>
              </w:rPr>
            </w:pPr>
          </w:p>
        </w:tc>
        <w:tc>
          <w:tcPr>
            <w:tcW w:w="2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9E409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效益指标</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22004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经济效益指标</w:t>
            </w:r>
          </w:p>
        </w:tc>
        <w:tc>
          <w:tcPr>
            <w:tcW w:w="130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70BE6B"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45CB9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9F321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51BA4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65184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6142B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124A62E5" w14:textId="77777777" w:rsidR="004E426A" w:rsidRPr="004E426A" w:rsidRDefault="004E426A" w:rsidP="004E426A">
            <w:pPr>
              <w:widowControl/>
              <w:jc w:val="left"/>
              <w:rPr>
                <w:rFonts w:eastAsia="Times New Roman"/>
                <w:kern w:val="0"/>
                <w:sz w:val="20"/>
                <w:szCs w:val="20"/>
              </w:rPr>
            </w:pPr>
          </w:p>
        </w:tc>
      </w:tr>
      <w:tr w:rsidR="004E426A" w:rsidRPr="004E426A" w14:paraId="3407D2D7" w14:textId="77777777" w:rsidTr="009F431E">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5BAAAB3F"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3D787F88"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C1509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社会效益指标</w:t>
            </w:r>
          </w:p>
        </w:tc>
        <w:tc>
          <w:tcPr>
            <w:tcW w:w="130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3E4018"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群众</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保政策知晓率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2DC73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&gt;=80%</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4145E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=85%</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247BF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B4E85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42D04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293D6992" w14:textId="77777777" w:rsidR="004E426A" w:rsidRPr="004E426A" w:rsidRDefault="004E426A" w:rsidP="004E426A">
            <w:pPr>
              <w:widowControl/>
              <w:jc w:val="left"/>
              <w:rPr>
                <w:rFonts w:eastAsia="Times New Roman"/>
                <w:kern w:val="0"/>
                <w:sz w:val="20"/>
                <w:szCs w:val="20"/>
              </w:rPr>
            </w:pPr>
          </w:p>
        </w:tc>
      </w:tr>
      <w:tr w:rsidR="004E426A" w:rsidRPr="004E426A" w14:paraId="64366683" w14:textId="77777777" w:rsidTr="009F431E">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2B3062EA"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7A4F788E"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D0DFB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社会效益指标</w:t>
            </w:r>
          </w:p>
        </w:tc>
        <w:tc>
          <w:tcPr>
            <w:tcW w:w="130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33A55" w14:textId="77777777" w:rsidR="004E426A" w:rsidRPr="004E426A" w:rsidRDefault="004E426A" w:rsidP="004E426A">
            <w:pPr>
              <w:widowControl/>
              <w:jc w:val="left"/>
              <w:rPr>
                <w:rFonts w:ascii="宋体" w:hAnsi="宋体" w:cs="宋体" w:hint="eastAsia"/>
                <w:kern w:val="0"/>
                <w:sz w:val="20"/>
                <w:szCs w:val="20"/>
              </w:rPr>
            </w:pP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保信息系统正常运行率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81BA5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&gt;=90%</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D5EE1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=90%</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1D11A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3AE6D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B6C8A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433BB25D" w14:textId="77777777" w:rsidR="004E426A" w:rsidRPr="004E426A" w:rsidRDefault="004E426A" w:rsidP="004E426A">
            <w:pPr>
              <w:widowControl/>
              <w:jc w:val="left"/>
              <w:rPr>
                <w:rFonts w:eastAsia="Times New Roman"/>
                <w:kern w:val="0"/>
                <w:sz w:val="20"/>
                <w:szCs w:val="20"/>
              </w:rPr>
            </w:pPr>
          </w:p>
        </w:tc>
      </w:tr>
      <w:tr w:rsidR="004E426A" w:rsidRPr="004E426A" w14:paraId="4AA5FA1F" w14:textId="77777777" w:rsidTr="009F431E">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1607896F" w14:textId="77777777" w:rsidR="004E426A" w:rsidRPr="004E426A" w:rsidRDefault="004E426A" w:rsidP="004E426A">
            <w:pPr>
              <w:widowControl/>
              <w:jc w:val="left"/>
              <w:rPr>
                <w:rFonts w:ascii="宋体" w:hAnsi="宋体" w:cs="宋体" w:hint="eastAsia"/>
                <w:kern w:val="0"/>
                <w:sz w:val="20"/>
                <w:szCs w:val="20"/>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3A3012A2" w14:textId="77777777" w:rsidR="004E426A" w:rsidRPr="004E426A" w:rsidRDefault="004E426A" w:rsidP="004E426A">
            <w:pPr>
              <w:widowControl/>
              <w:jc w:val="left"/>
              <w:rPr>
                <w:rFonts w:ascii="宋体" w:hAnsi="宋体" w:cs="宋体" w:hint="eastAsia"/>
                <w:kern w:val="0"/>
                <w:sz w:val="20"/>
                <w:szCs w:val="20"/>
              </w:rPr>
            </w:pP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47AA3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生态效益指标</w:t>
            </w:r>
          </w:p>
        </w:tc>
        <w:tc>
          <w:tcPr>
            <w:tcW w:w="130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5ADAC0"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86C38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6F7D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5ED3F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F7656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FB029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619FCDC5" w14:textId="77777777" w:rsidR="004E426A" w:rsidRPr="004E426A" w:rsidRDefault="004E426A" w:rsidP="004E426A">
            <w:pPr>
              <w:widowControl/>
              <w:jc w:val="left"/>
              <w:rPr>
                <w:rFonts w:eastAsia="Times New Roman"/>
                <w:kern w:val="0"/>
                <w:sz w:val="20"/>
                <w:szCs w:val="20"/>
              </w:rPr>
            </w:pPr>
          </w:p>
        </w:tc>
      </w:tr>
      <w:tr w:rsidR="004E426A" w:rsidRPr="004E426A" w14:paraId="4F0F0CEA" w14:textId="77777777" w:rsidTr="009F431E">
        <w:trPr>
          <w:trHeight w:val="402"/>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5C796541" w14:textId="77777777" w:rsidR="004E426A" w:rsidRPr="004E426A" w:rsidRDefault="004E426A" w:rsidP="004E426A">
            <w:pPr>
              <w:widowControl/>
              <w:jc w:val="left"/>
              <w:rPr>
                <w:rFonts w:ascii="宋体" w:hAnsi="宋体" w:cs="宋体" w:hint="eastAsia"/>
                <w:kern w:val="0"/>
                <w:sz w:val="20"/>
                <w:szCs w:val="20"/>
              </w:rPr>
            </w:pPr>
          </w:p>
        </w:tc>
        <w:tc>
          <w:tcPr>
            <w:tcW w:w="2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2E615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满意度指标</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58B0E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满意度指标</w:t>
            </w:r>
          </w:p>
        </w:tc>
        <w:tc>
          <w:tcPr>
            <w:tcW w:w="130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8667A6"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基本医疗保险参保群众满意度</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43493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&gt;=95%</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5B6FE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=97%</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E0FD5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3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638ED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6C2D7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25191A34" w14:textId="77777777" w:rsidR="004E426A" w:rsidRPr="004E426A" w:rsidRDefault="004E426A" w:rsidP="004E426A">
            <w:pPr>
              <w:widowControl/>
              <w:jc w:val="left"/>
              <w:rPr>
                <w:rFonts w:eastAsia="Times New Roman"/>
                <w:kern w:val="0"/>
                <w:sz w:val="20"/>
                <w:szCs w:val="20"/>
              </w:rPr>
            </w:pPr>
          </w:p>
        </w:tc>
      </w:tr>
      <w:tr w:rsidR="004E426A" w:rsidRPr="004E426A" w14:paraId="7E4CDC45" w14:textId="77777777" w:rsidTr="009F431E">
        <w:trPr>
          <w:trHeight w:val="270"/>
        </w:trPr>
        <w:tc>
          <w:tcPr>
            <w:tcW w:w="346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F6F468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总分</w:t>
            </w:r>
          </w:p>
        </w:tc>
        <w:tc>
          <w:tcPr>
            <w:tcW w:w="302" w:type="pct"/>
            <w:gridSpan w:val="2"/>
            <w:tcBorders>
              <w:top w:val="single" w:sz="4" w:space="0" w:color="auto"/>
              <w:left w:val="nil"/>
              <w:bottom w:val="single" w:sz="4" w:space="0" w:color="auto"/>
              <w:right w:val="single" w:sz="4" w:space="0" w:color="auto"/>
            </w:tcBorders>
            <w:shd w:val="clear" w:color="auto" w:fill="auto"/>
            <w:vAlign w:val="center"/>
            <w:hideMark/>
          </w:tcPr>
          <w:p w14:paraId="3AF2450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388" w:type="pct"/>
            <w:gridSpan w:val="2"/>
            <w:tcBorders>
              <w:top w:val="single" w:sz="4" w:space="0" w:color="auto"/>
              <w:left w:val="nil"/>
              <w:bottom w:val="single" w:sz="4" w:space="0" w:color="auto"/>
              <w:right w:val="single" w:sz="4" w:space="0" w:color="auto"/>
            </w:tcBorders>
            <w:shd w:val="clear" w:color="auto" w:fill="auto"/>
            <w:vAlign w:val="center"/>
            <w:hideMark/>
          </w:tcPr>
          <w:p w14:paraId="7B4EBAB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100分</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165CE50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8" w:type="pct"/>
            <w:vAlign w:val="center"/>
            <w:hideMark/>
          </w:tcPr>
          <w:p w14:paraId="04CB1763" w14:textId="77777777" w:rsidR="004E426A" w:rsidRPr="004E426A" w:rsidRDefault="004E426A" w:rsidP="004E426A">
            <w:pPr>
              <w:widowControl/>
              <w:jc w:val="left"/>
              <w:rPr>
                <w:rFonts w:eastAsia="Times New Roman"/>
                <w:kern w:val="0"/>
                <w:sz w:val="20"/>
                <w:szCs w:val="20"/>
              </w:rPr>
            </w:pPr>
          </w:p>
        </w:tc>
      </w:tr>
    </w:tbl>
    <w:p w14:paraId="08B2CF46" w14:textId="77777777" w:rsidR="004E426A" w:rsidRPr="004E426A" w:rsidRDefault="004E426A">
      <w:pPr>
        <w:ind w:firstLineChars="200" w:firstLine="640"/>
        <w:jc w:val="left"/>
        <w:rPr>
          <w:rFonts w:ascii="仿宋_GB2312" w:eastAsia="仿宋_GB2312" w:hAnsi="仿宋_GB2312" w:cs="仿宋_GB2312" w:hint="eastAsia"/>
          <w:kern w:val="0"/>
          <w:sz w:val="32"/>
          <w:szCs w:val="32"/>
        </w:rPr>
      </w:pPr>
    </w:p>
    <w:tbl>
      <w:tblPr>
        <w:tblW w:w="5000" w:type="pct"/>
        <w:tblLayout w:type="fixed"/>
        <w:tblLook w:val="04A0" w:firstRow="1" w:lastRow="0" w:firstColumn="1" w:lastColumn="0" w:noHBand="0" w:noVBand="1"/>
      </w:tblPr>
      <w:tblGrid>
        <w:gridCol w:w="404"/>
        <w:gridCol w:w="405"/>
        <w:gridCol w:w="1137"/>
        <w:gridCol w:w="524"/>
        <w:gridCol w:w="1381"/>
        <w:gridCol w:w="647"/>
        <w:gridCol w:w="788"/>
        <w:gridCol w:w="691"/>
        <w:gridCol w:w="265"/>
        <w:gridCol w:w="244"/>
        <w:gridCol w:w="217"/>
        <w:gridCol w:w="429"/>
        <w:gridCol w:w="463"/>
        <w:gridCol w:w="691"/>
        <w:gridCol w:w="236"/>
      </w:tblGrid>
      <w:tr w:rsidR="004E426A" w:rsidRPr="004E426A" w14:paraId="081814B0" w14:textId="77777777" w:rsidTr="009F431E">
        <w:trPr>
          <w:gridAfter w:val="1"/>
          <w:wAfter w:w="130" w:type="pct"/>
          <w:trHeight w:val="405"/>
        </w:trPr>
        <w:tc>
          <w:tcPr>
            <w:tcW w:w="4870" w:type="pct"/>
            <w:gridSpan w:val="14"/>
            <w:tcBorders>
              <w:top w:val="nil"/>
              <w:left w:val="nil"/>
              <w:bottom w:val="nil"/>
              <w:right w:val="nil"/>
            </w:tcBorders>
            <w:shd w:val="clear" w:color="auto" w:fill="auto"/>
            <w:vAlign w:val="center"/>
            <w:hideMark/>
          </w:tcPr>
          <w:p w14:paraId="490CB8BD" w14:textId="77777777" w:rsidR="004E426A" w:rsidRPr="004E426A" w:rsidRDefault="004E426A" w:rsidP="004E426A">
            <w:pPr>
              <w:widowControl/>
              <w:jc w:val="center"/>
              <w:rPr>
                <w:rFonts w:ascii="宋体" w:hAnsi="宋体" w:cs="宋体" w:hint="eastAsia"/>
                <w:b/>
                <w:bCs/>
                <w:kern w:val="0"/>
                <w:sz w:val="32"/>
                <w:szCs w:val="32"/>
              </w:rPr>
            </w:pPr>
            <w:r w:rsidRPr="004E426A">
              <w:rPr>
                <w:rFonts w:ascii="宋体" w:hAnsi="宋体" w:cs="宋体" w:hint="eastAsia"/>
                <w:b/>
                <w:bCs/>
                <w:kern w:val="0"/>
                <w:sz w:val="32"/>
                <w:szCs w:val="32"/>
              </w:rPr>
              <w:lastRenderedPageBreak/>
              <w:t>项目支出绩效自评表</w:t>
            </w:r>
          </w:p>
        </w:tc>
      </w:tr>
      <w:tr w:rsidR="004E426A" w:rsidRPr="004E426A" w14:paraId="52EBEDC2" w14:textId="77777777" w:rsidTr="009F431E">
        <w:trPr>
          <w:gridAfter w:val="1"/>
          <w:wAfter w:w="130" w:type="pct"/>
          <w:trHeight w:val="270"/>
        </w:trPr>
        <w:tc>
          <w:tcPr>
            <w:tcW w:w="4870" w:type="pct"/>
            <w:gridSpan w:val="14"/>
            <w:tcBorders>
              <w:top w:val="nil"/>
              <w:left w:val="nil"/>
              <w:bottom w:val="single" w:sz="4" w:space="0" w:color="auto"/>
              <w:right w:val="nil"/>
            </w:tcBorders>
            <w:shd w:val="clear" w:color="auto" w:fill="auto"/>
            <w:vAlign w:val="center"/>
            <w:hideMark/>
          </w:tcPr>
          <w:p w14:paraId="1EDE583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(2023年度)</w:t>
            </w:r>
          </w:p>
        </w:tc>
      </w:tr>
      <w:tr w:rsidR="004E426A" w:rsidRPr="004E426A" w14:paraId="242E934C" w14:textId="77777777" w:rsidTr="009F431E">
        <w:trPr>
          <w:gridAfter w:val="1"/>
          <w:wAfter w:w="130" w:type="pct"/>
          <w:trHeight w:val="270"/>
        </w:trPr>
        <w:tc>
          <w:tcPr>
            <w:tcW w:w="4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0CFDE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项目名称</w:t>
            </w:r>
          </w:p>
        </w:tc>
        <w:tc>
          <w:tcPr>
            <w:tcW w:w="4393" w:type="pct"/>
            <w:gridSpan w:val="12"/>
            <w:tcBorders>
              <w:top w:val="single" w:sz="4" w:space="0" w:color="auto"/>
              <w:left w:val="nil"/>
              <w:bottom w:val="single" w:sz="4" w:space="0" w:color="auto"/>
              <w:right w:val="single" w:sz="4" w:space="0" w:color="auto"/>
            </w:tcBorders>
            <w:shd w:val="clear" w:color="auto" w:fill="auto"/>
            <w:vAlign w:val="center"/>
            <w:hideMark/>
          </w:tcPr>
          <w:p w14:paraId="4D7532E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2023年医疗服务与保障能力提升项目</w:t>
            </w:r>
          </w:p>
        </w:tc>
      </w:tr>
      <w:tr w:rsidR="004E426A" w:rsidRPr="004E426A" w14:paraId="3A15D3AB" w14:textId="77777777" w:rsidTr="009F431E">
        <w:trPr>
          <w:gridAfter w:val="1"/>
          <w:wAfter w:w="130" w:type="pct"/>
          <w:trHeight w:val="270"/>
        </w:trPr>
        <w:tc>
          <w:tcPr>
            <w:tcW w:w="4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D59A1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主管部门</w:t>
            </w:r>
          </w:p>
        </w:tc>
        <w:tc>
          <w:tcPr>
            <w:tcW w:w="2629" w:type="pct"/>
            <w:gridSpan w:val="5"/>
            <w:tcBorders>
              <w:top w:val="single" w:sz="4" w:space="0" w:color="auto"/>
              <w:left w:val="nil"/>
              <w:bottom w:val="single" w:sz="4" w:space="0" w:color="auto"/>
              <w:right w:val="single" w:sz="4" w:space="0" w:color="auto"/>
            </w:tcBorders>
            <w:shd w:val="clear" w:color="auto" w:fill="auto"/>
            <w:vAlign w:val="center"/>
            <w:hideMark/>
          </w:tcPr>
          <w:p w14:paraId="0285F34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木垒哈萨克自治县医疗保障局</w:t>
            </w:r>
          </w:p>
        </w:tc>
        <w:tc>
          <w:tcPr>
            <w:tcW w:w="562" w:type="pct"/>
            <w:gridSpan w:val="2"/>
            <w:tcBorders>
              <w:top w:val="single" w:sz="4" w:space="0" w:color="auto"/>
              <w:left w:val="nil"/>
              <w:bottom w:val="single" w:sz="4" w:space="0" w:color="auto"/>
              <w:right w:val="single" w:sz="4" w:space="0" w:color="auto"/>
            </w:tcBorders>
            <w:shd w:val="clear" w:color="auto" w:fill="auto"/>
            <w:vAlign w:val="center"/>
            <w:hideMark/>
          </w:tcPr>
          <w:p w14:paraId="67D37D4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实施单位</w:t>
            </w:r>
          </w:p>
        </w:tc>
        <w:tc>
          <w:tcPr>
            <w:tcW w:w="1202" w:type="pct"/>
            <w:gridSpan w:val="5"/>
            <w:tcBorders>
              <w:top w:val="single" w:sz="4" w:space="0" w:color="auto"/>
              <w:left w:val="nil"/>
              <w:bottom w:val="single" w:sz="4" w:space="0" w:color="auto"/>
              <w:right w:val="single" w:sz="4" w:space="0" w:color="auto"/>
            </w:tcBorders>
            <w:shd w:val="clear" w:color="auto" w:fill="auto"/>
            <w:vAlign w:val="center"/>
            <w:hideMark/>
          </w:tcPr>
          <w:p w14:paraId="37790DD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木垒哈萨克自治县医疗保障局</w:t>
            </w:r>
          </w:p>
        </w:tc>
      </w:tr>
      <w:tr w:rsidR="004E426A" w:rsidRPr="004E426A" w14:paraId="093988C7" w14:textId="77777777" w:rsidTr="009F431E">
        <w:trPr>
          <w:gridAfter w:val="1"/>
          <w:wAfter w:w="130" w:type="pct"/>
          <w:trHeight w:val="480"/>
        </w:trPr>
        <w:tc>
          <w:tcPr>
            <w:tcW w:w="47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660EA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项目资金</w:t>
            </w:r>
            <w:r w:rsidRPr="004E426A">
              <w:rPr>
                <w:rFonts w:ascii="宋体" w:hAnsi="宋体" w:cs="宋体" w:hint="eastAsia"/>
                <w:kern w:val="0"/>
                <w:sz w:val="20"/>
                <w:szCs w:val="20"/>
              </w:rPr>
              <w:br/>
              <w:t>（万元）</w:t>
            </w:r>
          </w:p>
        </w:tc>
        <w:tc>
          <w:tcPr>
            <w:tcW w:w="976" w:type="pct"/>
            <w:gridSpan w:val="2"/>
            <w:tcBorders>
              <w:top w:val="single" w:sz="4" w:space="0" w:color="auto"/>
              <w:left w:val="nil"/>
              <w:bottom w:val="single" w:sz="4" w:space="0" w:color="auto"/>
              <w:right w:val="single" w:sz="4" w:space="0" w:color="auto"/>
            </w:tcBorders>
            <w:shd w:val="clear" w:color="auto" w:fill="auto"/>
            <w:vAlign w:val="center"/>
            <w:hideMark/>
          </w:tcPr>
          <w:p w14:paraId="504DEE9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811" w:type="pct"/>
            <w:tcBorders>
              <w:top w:val="single" w:sz="4" w:space="0" w:color="auto"/>
              <w:left w:val="nil"/>
              <w:bottom w:val="single" w:sz="4" w:space="0" w:color="auto"/>
              <w:right w:val="single" w:sz="4" w:space="0" w:color="auto"/>
            </w:tcBorders>
            <w:shd w:val="clear" w:color="auto" w:fill="auto"/>
            <w:vAlign w:val="center"/>
            <w:hideMark/>
          </w:tcPr>
          <w:p w14:paraId="58C71ED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年初预算数</w:t>
            </w:r>
          </w:p>
        </w:tc>
        <w:tc>
          <w:tcPr>
            <w:tcW w:w="843" w:type="pct"/>
            <w:gridSpan w:val="2"/>
            <w:tcBorders>
              <w:top w:val="single" w:sz="4" w:space="0" w:color="auto"/>
              <w:left w:val="nil"/>
              <w:bottom w:val="single" w:sz="4" w:space="0" w:color="auto"/>
              <w:right w:val="single" w:sz="4" w:space="0" w:color="auto"/>
            </w:tcBorders>
            <w:shd w:val="clear" w:color="auto" w:fill="auto"/>
            <w:vAlign w:val="center"/>
            <w:hideMark/>
          </w:tcPr>
          <w:p w14:paraId="69F75EA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全年预算数</w:t>
            </w:r>
          </w:p>
        </w:tc>
        <w:tc>
          <w:tcPr>
            <w:tcW w:w="562" w:type="pct"/>
            <w:gridSpan w:val="2"/>
            <w:tcBorders>
              <w:top w:val="single" w:sz="4" w:space="0" w:color="auto"/>
              <w:left w:val="nil"/>
              <w:bottom w:val="single" w:sz="4" w:space="0" w:color="auto"/>
              <w:right w:val="single" w:sz="4" w:space="0" w:color="auto"/>
            </w:tcBorders>
            <w:shd w:val="clear" w:color="auto" w:fill="auto"/>
            <w:vAlign w:val="center"/>
            <w:hideMark/>
          </w:tcPr>
          <w:p w14:paraId="51F7BF4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全年执行数</w:t>
            </w:r>
          </w:p>
        </w:tc>
        <w:tc>
          <w:tcPr>
            <w:tcW w:w="272" w:type="pct"/>
            <w:gridSpan w:val="2"/>
            <w:tcBorders>
              <w:top w:val="single" w:sz="4" w:space="0" w:color="auto"/>
              <w:left w:val="nil"/>
              <w:bottom w:val="single" w:sz="4" w:space="0" w:color="auto"/>
              <w:right w:val="single" w:sz="4" w:space="0" w:color="auto"/>
            </w:tcBorders>
            <w:shd w:val="clear" w:color="auto" w:fill="auto"/>
            <w:vAlign w:val="center"/>
            <w:hideMark/>
          </w:tcPr>
          <w:p w14:paraId="2871FBF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分值</w:t>
            </w:r>
          </w:p>
        </w:tc>
        <w:tc>
          <w:tcPr>
            <w:tcW w:w="524" w:type="pct"/>
            <w:gridSpan w:val="2"/>
            <w:tcBorders>
              <w:top w:val="single" w:sz="4" w:space="0" w:color="auto"/>
              <w:left w:val="nil"/>
              <w:bottom w:val="single" w:sz="4" w:space="0" w:color="auto"/>
              <w:right w:val="single" w:sz="4" w:space="0" w:color="auto"/>
            </w:tcBorders>
            <w:shd w:val="clear" w:color="auto" w:fill="auto"/>
            <w:vAlign w:val="center"/>
            <w:hideMark/>
          </w:tcPr>
          <w:p w14:paraId="37DCA95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执行率</w:t>
            </w:r>
          </w:p>
        </w:tc>
        <w:tc>
          <w:tcPr>
            <w:tcW w:w="406" w:type="pct"/>
            <w:tcBorders>
              <w:top w:val="single" w:sz="4" w:space="0" w:color="auto"/>
              <w:left w:val="nil"/>
              <w:bottom w:val="single" w:sz="4" w:space="0" w:color="auto"/>
              <w:right w:val="single" w:sz="4" w:space="0" w:color="auto"/>
            </w:tcBorders>
            <w:shd w:val="clear" w:color="auto" w:fill="auto"/>
            <w:vAlign w:val="center"/>
            <w:hideMark/>
          </w:tcPr>
          <w:p w14:paraId="2758802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得分</w:t>
            </w:r>
          </w:p>
        </w:tc>
      </w:tr>
      <w:tr w:rsidR="004E426A" w:rsidRPr="004E426A" w14:paraId="3CADB89C" w14:textId="77777777" w:rsidTr="009F431E">
        <w:trPr>
          <w:gridAfter w:val="1"/>
          <w:wAfter w:w="130" w:type="pct"/>
          <w:trHeight w:val="439"/>
        </w:trPr>
        <w:tc>
          <w:tcPr>
            <w:tcW w:w="477" w:type="pct"/>
            <w:gridSpan w:val="2"/>
            <w:vMerge/>
            <w:tcBorders>
              <w:top w:val="single" w:sz="4" w:space="0" w:color="auto"/>
              <w:left w:val="single" w:sz="4" w:space="0" w:color="auto"/>
              <w:bottom w:val="single" w:sz="4" w:space="0" w:color="auto"/>
              <w:right w:val="single" w:sz="4" w:space="0" w:color="auto"/>
            </w:tcBorders>
            <w:vAlign w:val="center"/>
            <w:hideMark/>
          </w:tcPr>
          <w:p w14:paraId="7F40F2A3" w14:textId="77777777" w:rsidR="004E426A" w:rsidRPr="004E426A" w:rsidRDefault="004E426A" w:rsidP="004E426A">
            <w:pPr>
              <w:widowControl/>
              <w:jc w:val="left"/>
              <w:rPr>
                <w:rFonts w:ascii="宋体" w:hAnsi="宋体" w:cs="宋体" w:hint="eastAsia"/>
                <w:kern w:val="0"/>
                <w:sz w:val="20"/>
                <w:szCs w:val="20"/>
              </w:rPr>
            </w:pPr>
          </w:p>
        </w:tc>
        <w:tc>
          <w:tcPr>
            <w:tcW w:w="976" w:type="pct"/>
            <w:gridSpan w:val="2"/>
            <w:tcBorders>
              <w:top w:val="single" w:sz="4" w:space="0" w:color="auto"/>
              <w:left w:val="nil"/>
              <w:bottom w:val="single" w:sz="4" w:space="0" w:color="auto"/>
              <w:right w:val="single" w:sz="4" w:space="0" w:color="auto"/>
            </w:tcBorders>
            <w:shd w:val="clear" w:color="auto" w:fill="auto"/>
            <w:vAlign w:val="center"/>
            <w:hideMark/>
          </w:tcPr>
          <w:p w14:paraId="79A947D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年度资金总额</w:t>
            </w:r>
          </w:p>
        </w:tc>
        <w:tc>
          <w:tcPr>
            <w:tcW w:w="811" w:type="pct"/>
            <w:tcBorders>
              <w:top w:val="single" w:sz="4" w:space="0" w:color="auto"/>
              <w:left w:val="nil"/>
              <w:bottom w:val="single" w:sz="4" w:space="0" w:color="auto"/>
              <w:right w:val="single" w:sz="4" w:space="0" w:color="auto"/>
            </w:tcBorders>
            <w:shd w:val="clear" w:color="auto" w:fill="auto"/>
            <w:vAlign w:val="center"/>
            <w:hideMark/>
          </w:tcPr>
          <w:p w14:paraId="6E35908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10.00 </w:t>
            </w:r>
          </w:p>
        </w:tc>
        <w:tc>
          <w:tcPr>
            <w:tcW w:w="843" w:type="pct"/>
            <w:gridSpan w:val="2"/>
            <w:tcBorders>
              <w:top w:val="single" w:sz="4" w:space="0" w:color="auto"/>
              <w:left w:val="nil"/>
              <w:bottom w:val="single" w:sz="4" w:space="0" w:color="auto"/>
              <w:right w:val="single" w:sz="4" w:space="0" w:color="auto"/>
            </w:tcBorders>
            <w:shd w:val="clear" w:color="auto" w:fill="auto"/>
            <w:vAlign w:val="center"/>
            <w:hideMark/>
          </w:tcPr>
          <w:p w14:paraId="17F6059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10.00 </w:t>
            </w:r>
          </w:p>
        </w:tc>
        <w:tc>
          <w:tcPr>
            <w:tcW w:w="562" w:type="pct"/>
            <w:gridSpan w:val="2"/>
            <w:tcBorders>
              <w:top w:val="single" w:sz="4" w:space="0" w:color="auto"/>
              <w:left w:val="nil"/>
              <w:bottom w:val="single" w:sz="4" w:space="0" w:color="auto"/>
              <w:right w:val="single" w:sz="4" w:space="0" w:color="auto"/>
            </w:tcBorders>
            <w:shd w:val="clear" w:color="auto" w:fill="auto"/>
            <w:vAlign w:val="center"/>
            <w:hideMark/>
          </w:tcPr>
          <w:p w14:paraId="5440A85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10.00 </w:t>
            </w:r>
          </w:p>
        </w:tc>
        <w:tc>
          <w:tcPr>
            <w:tcW w:w="272" w:type="pct"/>
            <w:gridSpan w:val="2"/>
            <w:tcBorders>
              <w:top w:val="single" w:sz="4" w:space="0" w:color="auto"/>
              <w:left w:val="nil"/>
              <w:bottom w:val="single" w:sz="4" w:space="0" w:color="auto"/>
              <w:right w:val="single" w:sz="4" w:space="0" w:color="auto"/>
            </w:tcBorders>
            <w:shd w:val="clear" w:color="auto" w:fill="auto"/>
            <w:vAlign w:val="center"/>
            <w:hideMark/>
          </w:tcPr>
          <w:p w14:paraId="4F87574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524" w:type="pct"/>
            <w:gridSpan w:val="2"/>
            <w:tcBorders>
              <w:top w:val="single" w:sz="4" w:space="0" w:color="auto"/>
              <w:left w:val="nil"/>
              <w:bottom w:val="single" w:sz="4" w:space="0" w:color="auto"/>
              <w:right w:val="single" w:sz="4" w:space="0" w:color="auto"/>
            </w:tcBorders>
            <w:shd w:val="clear" w:color="auto" w:fill="auto"/>
            <w:vAlign w:val="center"/>
            <w:hideMark/>
          </w:tcPr>
          <w:p w14:paraId="162BABF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100.00%</w:t>
            </w:r>
          </w:p>
        </w:tc>
        <w:tc>
          <w:tcPr>
            <w:tcW w:w="406" w:type="pct"/>
            <w:tcBorders>
              <w:top w:val="single" w:sz="4" w:space="0" w:color="auto"/>
              <w:left w:val="nil"/>
              <w:bottom w:val="single" w:sz="4" w:space="0" w:color="auto"/>
              <w:right w:val="single" w:sz="4" w:space="0" w:color="auto"/>
            </w:tcBorders>
            <w:shd w:val="clear" w:color="auto" w:fill="auto"/>
            <w:vAlign w:val="center"/>
            <w:hideMark/>
          </w:tcPr>
          <w:p w14:paraId="2471CC0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10.00</w:t>
            </w:r>
          </w:p>
        </w:tc>
      </w:tr>
      <w:tr w:rsidR="004E426A" w:rsidRPr="004E426A" w14:paraId="5A5ED9A4" w14:textId="77777777" w:rsidTr="009F431E">
        <w:trPr>
          <w:gridAfter w:val="1"/>
          <w:wAfter w:w="130" w:type="pct"/>
          <w:trHeight w:val="439"/>
        </w:trPr>
        <w:tc>
          <w:tcPr>
            <w:tcW w:w="477" w:type="pct"/>
            <w:gridSpan w:val="2"/>
            <w:vMerge/>
            <w:tcBorders>
              <w:top w:val="single" w:sz="4" w:space="0" w:color="auto"/>
              <w:left w:val="single" w:sz="4" w:space="0" w:color="auto"/>
              <w:bottom w:val="single" w:sz="4" w:space="0" w:color="auto"/>
              <w:right w:val="single" w:sz="4" w:space="0" w:color="auto"/>
            </w:tcBorders>
            <w:vAlign w:val="center"/>
            <w:hideMark/>
          </w:tcPr>
          <w:p w14:paraId="6F9000C0" w14:textId="77777777" w:rsidR="004E426A" w:rsidRPr="004E426A" w:rsidRDefault="004E426A" w:rsidP="004E426A">
            <w:pPr>
              <w:widowControl/>
              <w:jc w:val="left"/>
              <w:rPr>
                <w:rFonts w:ascii="宋体" w:hAnsi="宋体" w:cs="宋体" w:hint="eastAsia"/>
                <w:kern w:val="0"/>
                <w:sz w:val="20"/>
                <w:szCs w:val="20"/>
              </w:rPr>
            </w:pPr>
          </w:p>
        </w:tc>
        <w:tc>
          <w:tcPr>
            <w:tcW w:w="976" w:type="pct"/>
            <w:gridSpan w:val="2"/>
            <w:tcBorders>
              <w:top w:val="single" w:sz="4" w:space="0" w:color="auto"/>
              <w:left w:val="nil"/>
              <w:bottom w:val="single" w:sz="4" w:space="0" w:color="auto"/>
              <w:right w:val="single" w:sz="4" w:space="0" w:color="auto"/>
            </w:tcBorders>
            <w:shd w:val="clear" w:color="auto" w:fill="auto"/>
            <w:vAlign w:val="center"/>
            <w:hideMark/>
          </w:tcPr>
          <w:p w14:paraId="0279BBE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其中：当年财政拨款</w:t>
            </w:r>
          </w:p>
        </w:tc>
        <w:tc>
          <w:tcPr>
            <w:tcW w:w="811" w:type="pct"/>
            <w:tcBorders>
              <w:top w:val="single" w:sz="4" w:space="0" w:color="auto"/>
              <w:left w:val="nil"/>
              <w:bottom w:val="single" w:sz="4" w:space="0" w:color="auto"/>
              <w:right w:val="single" w:sz="4" w:space="0" w:color="auto"/>
            </w:tcBorders>
            <w:shd w:val="clear" w:color="auto" w:fill="auto"/>
            <w:vAlign w:val="center"/>
            <w:hideMark/>
          </w:tcPr>
          <w:p w14:paraId="132AC4B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10.00 </w:t>
            </w:r>
          </w:p>
        </w:tc>
        <w:tc>
          <w:tcPr>
            <w:tcW w:w="843" w:type="pct"/>
            <w:gridSpan w:val="2"/>
            <w:tcBorders>
              <w:top w:val="single" w:sz="4" w:space="0" w:color="auto"/>
              <w:left w:val="nil"/>
              <w:bottom w:val="single" w:sz="4" w:space="0" w:color="auto"/>
              <w:right w:val="single" w:sz="4" w:space="0" w:color="auto"/>
            </w:tcBorders>
            <w:shd w:val="clear" w:color="auto" w:fill="auto"/>
            <w:vAlign w:val="center"/>
            <w:hideMark/>
          </w:tcPr>
          <w:p w14:paraId="6AC98FF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10.00 </w:t>
            </w:r>
          </w:p>
        </w:tc>
        <w:tc>
          <w:tcPr>
            <w:tcW w:w="562" w:type="pct"/>
            <w:gridSpan w:val="2"/>
            <w:tcBorders>
              <w:top w:val="single" w:sz="4" w:space="0" w:color="auto"/>
              <w:left w:val="nil"/>
              <w:bottom w:val="single" w:sz="4" w:space="0" w:color="auto"/>
              <w:right w:val="single" w:sz="4" w:space="0" w:color="auto"/>
            </w:tcBorders>
            <w:shd w:val="clear" w:color="auto" w:fill="auto"/>
            <w:vAlign w:val="center"/>
            <w:hideMark/>
          </w:tcPr>
          <w:p w14:paraId="51A53F1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10.00 </w:t>
            </w:r>
          </w:p>
        </w:tc>
        <w:tc>
          <w:tcPr>
            <w:tcW w:w="272" w:type="pct"/>
            <w:gridSpan w:val="2"/>
            <w:tcBorders>
              <w:top w:val="single" w:sz="4" w:space="0" w:color="auto"/>
              <w:left w:val="nil"/>
              <w:bottom w:val="single" w:sz="4" w:space="0" w:color="auto"/>
              <w:right w:val="single" w:sz="4" w:space="0" w:color="auto"/>
            </w:tcBorders>
            <w:shd w:val="clear" w:color="auto" w:fill="auto"/>
            <w:vAlign w:val="center"/>
            <w:hideMark/>
          </w:tcPr>
          <w:p w14:paraId="4B72241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24" w:type="pct"/>
            <w:gridSpan w:val="2"/>
            <w:tcBorders>
              <w:top w:val="single" w:sz="4" w:space="0" w:color="auto"/>
              <w:left w:val="nil"/>
              <w:bottom w:val="single" w:sz="4" w:space="0" w:color="auto"/>
              <w:right w:val="single" w:sz="4" w:space="0" w:color="auto"/>
            </w:tcBorders>
            <w:shd w:val="clear" w:color="auto" w:fill="auto"/>
            <w:vAlign w:val="center"/>
            <w:hideMark/>
          </w:tcPr>
          <w:p w14:paraId="74DFF5F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406" w:type="pct"/>
            <w:tcBorders>
              <w:top w:val="single" w:sz="4" w:space="0" w:color="auto"/>
              <w:left w:val="nil"/>
              <w:bottom w:val="single" w:sz="4" w:space="0" w:color="auto"/>
              <w:right w:val="single" w:sz="4" w:space="0" w:color="auto"/>
            </w:tcBorders>
            <w:shd w:val="clear" w:color="auto" w:fill="auto"/>
            <w:vAlign w:val="center"/>
            <w:hideMark/>
          </w:tcPr>
          <w:p w14:paraId="4EEC4D5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r>
      <w:tr w:rsidR="004E426A" w:rsidRPr="004E426A" w14:paraId="1AA5D646" w14:textId="77777777" w:rsidTr="009F431E">
        <w:trPr>
          <w:gridAfter w:val="1"/>
          <w:wAfter w:w="130" w:type="pct"/>
          <w:trHeight w:val="439"/>
        </w:trPr>
        <w:tc>
          <w:tcPr>
            <w:tcW w:w="477" w:type="pct"/>
            <w:gridSpan w:val="2"/>
            <w:vMerge/>
            <w:tcBorders>
              <w:top w:val="single" w:sz="4" w:space="0" w:color="auto"/>
              <w:left w:val="single" w:sz="4" w:space="0" w:color="auto"/>
              <w:bottom w:val="single" w:sz="4" w:space="0" w:color="auto"/>
              <w:right w:val="single" w:sz="4" w:space="0" w:color="auto"/>
            </w:tcBorders>
            <w:vAlign w:val="center"/>
            <w:hideMark/>
          </w:tcPr>
          <w:p w14:paraId="03D051C8" w14:textId="77777777" w:rsidR="004E426A" w:rsidRPr="004E426A" w:rsidRDefault="004E426A" w:rsidP="004E426A">
            <w:pPr>
              <w:widowControl/>
              <w:jc w:val="left"/>
              <w:rPr>
                <w:rFonts w:ascii="宋体" w:hAnsi="宋体" w:cs="宋体" w:hint="eastAsia"/>
                <w:kern w:val="0"/>
                <w:sz w:val="20"/>
                <w:szCs w:val="20"/>
              </w:rPr>
            </w:pPr>
          </w:p>
        </w:tc>
        <w:tc>
          <w:tcPr>
            <w:tcW w:w="976" w:type="pct"/>
            <w:gridSpan w:val="2"/>
            <w:tcBorders>
              <w:top w:val="single" w:sz="4" w:space="0" w:color="auto"/>
              <w:left w:val="nil"/>
              <w:bottom w:val="single" w:sz="4" w:space="0" w:color="auto"/>
              <w:right w:val="single" w:sz="4" w:space="0" w:color="auto"/>
            </w:tcBorders>
            <w:shd w:val="clear" w:color="auto" w:fill="auto"/>
            <w:vAlign w:val="center"/>
            <w:hideMark/>
          </w:tcPr>
          <w:p w14:paraId="69DE1A0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上年结转资金</w:t>
            </w:r>
          </w:p>
        </w:tc>
        <w:tc>
          <w:tcPr>
            <w:tcW w:w="811" w:type="pct"/>
            <w:tcBorders>
              <w:top w:val="single" w:sz="4" w:space="0" w:color="auto"/>
              <w:left w:val="nil"/>
              <w:bottom w:val="single" w:sz="4" w:space="0" w:color="auto"/>
              <w:right w:val="single" w:sz="4" w:space="0" w:color="auto"/>
            </w:tcBorders>
            <w:shd w:val="clear" w:color="auto" w:fill="auto"/>
            <w:vAlign w:val="center"/>
            <w:hideMark/>
          </w:tcPr>
          <w:p w14:paraId="08997D7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843" w:type="pct"/>
            <w:gridSpan w:val="2"/>
            <w:tcBorders>
              <w:top w:val="single" w:sz="4" w:space="0" w:color="auto"/>
              <w:left w:val="nil"/>
              <w:bottom w:val="single" w:sz="4" w:space="0" w:color="auto"/>
              <w:right w:val="single" w:sz="4" w:space="0" w:color="auto"/>
            </w:tcBorders>
            <w:shd w:val="clear" w:color="auto" w:fill="auto"/>
            <w:vAlign w:val="center"/>
            <w:hideMark/>
          </w:tcPr>
          <w:p w14:paraId="036F594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562" w:type="pct"/>
            <w:gridSpan w:val="2"/>
            <w:tcBorders>
              <w:top w:val="single" w:sz="4" w:space="0" w:color="auto"/>
              <w:left w:val="nil"/>
              <w:bottom w:val="single" w:sz="4" w:space="0" w:color="auto"/>
              <w:right w:val="single" w:sz="4" w:space="0" w:color="auto"/>
            </w:tcBorders>
            <w:shd w:val="clear" w:color="auto" w:fill="auto"/>
            <w:vAlign w:val="center"/>
            <w:hideMark/>
          </w:tcPr>
          <w:p w14:paraId="61C00BB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272" w:type="pct"/>
            <w:gridSpan w:val="2"/>
            <w:tcBorders>
              <w:top w:val="single" w:sz="4" w:space="0" w:color="auto"/>
              <w:left w:val="nil"/>
              <w:bottom w:val="single" w:sz="4" w:space="0" w:color="auto"/>
              <w:right w:val="single" w:sz="4" w:space="0" w:color="auto"/>
            </w:tcBorders>
            <w:shd w:val="clear" w:color="auto" w:fill="auto"/>
            <w:vAlign w:val="center"/>
            <w:hideMark/>
          </w:tcPr>
          <w:p w14:paraId="1F8D99E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24" w:type="pct"/>
            <w:gridSpan w:val="2"/>
            <w:tcBorders>
              <w:top w:val="single" w:sz="4" w:space="0" w:color="auto"/>
              <w:left w:val="nil"/>
              <w:bottom w:val="single" w:sz="4" w:space="0" w:color="auto"/>
              <w:right w:val="single" w:sz="4" w:space="0" w:color="auto"/>
            </w:tcBorders>
            <w:shd w:val="clear" w:color="auto" w:fill="auto"/>
            <w:vAlign w:val="center"/>
            <w:hideMark/>
          </w:tcPr>
          <w:p w14:paraId="1655545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406" w:type="pct"/>
            <w:tcBorders>
              <w:top w:val="single" w:sz="4" w:space="0" w:color="auto"/>
              <w:left w:val="nil"/>
              <w:bottom w:val="single" w:sz="4" w:space="0" w:color="auto"/>
              <w:right w:val="single" w:sz="4" w:space="0" w:color="auto"/>
            </w:tcBorders>
            <w:shd w:val="clear" w:color="auto" w:fill="auto"/>
            <w:vAlign w:val="center"/>
            <w:hideMark/>
          </w:tcPr>
          <w:p w14:paraId="62921E6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r>
      <w:tr w:rsidR="004E426A" w:rsidRPr="004E426A" w14:paraId="715D3A7F" w14:textId="77777777" w:rsidTr="009F431E">
        <w:trPr>
          <w:gridAfter w:val="1"/>
          <w:wAfter w:w="130" w:type="pct"/>
          <w:trHeight w:val="439"/>
        </w:trPr>
        <w:tc>
          <w:tcPr>
            <w:tcW w:w="477" w:type="pct"/>
            <w:gridSpan w:val="2"/>
            <w:vMerge/>
            <w:tcBorders>
              <w:top w:val="single" w:sz="4" w:space="0" w:color="auto"/>
              <w:left w:val="single" w:sz="4" w:space="0" w:color="auto"/>
              <w:bottom w:val="single" w:sz="4" w:space="0" w:color="auto"/>
              <w:right w:val="single" w:sz="4" w:space="0" w:color="auto"/>
            </w:tcBorders>
            <w:vAlign w:val="center"/>
            <w:hideMark/>
          </w:tcPr>
          <w:p w14:paraId="671A0861" w14:textId="77777777" w:rsidR="004E426A" w:rsidRPr="004E426A" w:rsidRDefault="004E426A" w:rsidP="004E426A">
            <w:pPr>
              <w:widowControl/>
              <w:jc w:val="left"/>
              <w:rPr>
                <w:rFonts w:ascii="宋体" w:hAnsi="宋体" w:cs="宋体" w:hint="eastAsia"/>
                <w:kern w:val="0"/>
                <w:sz w:val="20"/>
                <w:szCs w:val="20"/>
              </w:rPr>
            </w:pPr>
          </w:p>
        </w:tc>
        <w:tc>
          <w:tcPr>
            <w:tcW w:w="976" w:type="pct"/>
            <w:gridSpan w:val="2"/>
            <w:tcBorders>
              <w:top w:val="single" w:sz="4" w:space="0" w:color="auto"/>
              <w:left w:val="nil"/>
              <w:bottom w:val="single" w:sz="4" w:space="0" w:color="auto"/>
              <w:right w:val="single" w:sz="4" w:space="0" w:color="auto"/>
            </w:tcBorders>
            <w:shd w:val="clear" w:color="auto" w:fill="auto"/>
            <w:vAlign w:val="center"/>
            <w:hideMark/>
          </w:tcPr>
          <w:p w14:paraId="6CC05FF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其他资金</w:t>
            </w:r>
          </w:p>
        </w:tc>
        <w:tc>
          <w:tcPr>
            <w:tcW w:w="811" w:type="pct"/>
            <w:tcBorders>
              <w:top w:val="single" w:sz="4" w:space="0" w:color="auto"/>
              <w:left w:val="nil"/>
              <w:bottom w:val="single" w:sz="4" w:space="0" w:color="auto"/>
              <w:right w:val="single" w:sz="4" w:space="0" w:color="auto"/>
            </w:tcBorders>
            <w:shd w:val="clear" w:color="auto" w:fill="auto"/>
            <w:vAlign w:val="center"/>
            <w:hideMark/>
          </w:tcPr>
          <w:p w14:paraId="2B2F0BD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843" w:type="pct"/>
            <w:gridSpan w:val="2"/>
            <w:tcBorders>
              <w:top w:val="single" w:sz="4" w:space="0" w:color="auto"/>
              <w:left w:val="nil"/>
              <w:bottom w:val="single" w:sz="4" w:space="0" w:color="auto"/>
              <w:right w:val="single" w:sz="4" w:space="0" w:color="auto"/>
            </w:tcBorders>
            <w:shd w:val="clear" w:color="auto" w:fill="auto"/>
            <w:vAlign w:val="center"/>
            <w:hideMark/>
          </w:tcPr>
          <w:p w14:paraId="46E6AB2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562" w:type="pct"/>
            <w:gridSpan w:val="2"/>
            <w:tcBorders>
              <w:top w:val="single" w:sz="4" w:space="0" w:color="auto"/>
              <w:left w:val="nil"/>
              <w:bottom w:val="single" w:sz="4" w:space="0" w:color="auto"/>
              <w:right w:val="single" w:sz="4" w:space="0" w:color="auto"/>
            </w:tcBorders>
            <w:shd w:val="clear" w:color="auto" w:fill="auto"/>
            <w:vAlign w:val="center"/>
            <w:hideMark/>
          </w:tcPr>
          <w:p w14:paraId="1A409B7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0.00 </w:t>
            </w:r>
          </w:p>
        </w:tc>
        <w:tc>
          <w:tcPr>
            <w:tcW w:w="272" w:type="pct"/>
            <w:gridSpan w:val="2"/>
            <w:tcBorders>
              <w:top w:val="single" w:sz="4" w:space="0" w:color="auto"/>
              <w:left w:val="nil"/>
              <w:bottom w:val="single" w:sz="4" w:space="0" w:color="auto"/>
              <w:right w:val="single" w:sz="4" w:space="0" w:color="auto"/>
            </w:tcBorders>
            <w:shd w:val="clear" w:color="auto" w:fill="auto"/>
            <w:vAlign w:val="center"/>
            <w:hideMark/>
          </w:tcPr>
          <w:p w14:paraId="3B97C7D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524" w:type="pct"/>
            <w:gridSpan w:val="2"/>
            <w:tcBorders>
              <w:top w:val="single" w:sz="4" w:space="0" w:color="auto"/>
              <w:left w:val="nil"/>
              <w:bottom w:val="single" w:sz="4" w:space="0" w:color="auto"/>
              <w:right w:val="single" w:sz="4" w:space="0" w:color="auto"/>
            </w:tcBorders>
            <w:shd w:val="clear" w:color="auto" w:fill="auto"/>
            <w:vAlign w:val="center"/>
            <w:hideMark/>
          </w:tcPr>
          <w:p w14:paraId="48DB619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c>
          <w:tcPr>
            <w:tcW w:w="406" w:type="pct"/>
            <w:tcBorders>
              <w:top w:val="single" w:sz="4" w:space="0" w:color="auto"/>
              <w:left w:val="nil"/>
              <w:bottom w:val="single" w:sz="4" w:space="0" w:color="auto"/>
              <w:right w:val="single" w:sz="4" w:space="0" w:color="auto"/>
            </w:tcBorders>
            <w:shd w:val="clear" w:color="auto" w:fill="auto"/>
            <w:vAlign w:val="center"/>
            <w:hideMark/>
          </w:tcPr>
          <w:p w14:paraId="233CDFA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w:t>
            </w:r>
          </w:p>
        </w:tc>
      </w:tr>
      <w:tr w:rsidR="004E426A" w:rsidRPr="004E426A" w14:paraId="6BAA7F1F" w14:textId="77777777" w:rsidTr="009F431E">
        <w:trPr>
          <w:gridAfter w:val="1"/>
          <w:wAfter w:w="130" w:type="pct"/>
          <w:trHeight w:val="270"/>
        </w:trPr>
        <w:tc>
          <w:tcPr>
            <w:tcW w:w="23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9A0DC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年度总体目标</w:t>
            </w:r>
          </w:p>
        </w:tc>
        <w:tc>
          <w:tcPr>
            <w:tcW w:w="2868" w:type="pct"/>
            <w:gridSpan w:val="6"/>
            <w:tcBorders>
              <w:top w:val="single" w:sz="4" w:space="0" w:color="auto"/>
              <w:left w:val="nil"/>
              <w:bottom w:val="single" w:sz="4" w:space="0" w:color="auto"/>
              <w:right w:val="single" w:sz="4" w:space="0" w:color="auto"/>
            </w:tcBorders>
            <w:shd w:val="clear" w:color="auto" w:fill="auto"/>
            <w:vAlign w:val="center"/>
            <w:hideMark/>
          </w:tcPr>
          <w:p w14:paraId="510E631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预期目标</w:t>
            </w:r>
          </w:p>
        </w:tc>
        <w:tc>
          <w:tcPr>
            <w:tcW w:w="1764" w:type="pct"/>
            <w:gridSpan w:val="7"/>
            <w:tcBorders>
              <w:top w:val="single" w:sz="4" w:space="0" w:color="auto"/>
              <w:left w:val="nil"/>
              <w:bottom w:val="single" w:sz="4" w:space="0" w:color="auto"/>
              <w:right w:val="single" w:sz="4" w:space="0" w:color="auto"/>
            </w:tcBorders>
            <w:shd w:val="clear" w:color="auto" w:fill="auto"/>
            <w:vAlign w:val="center"/>
            <w:hideMark/>
          </w:tcPr>
          <w:p w14:paraId="2FFBD86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实际完成情况</w:t>
            </w:r>
          </w:p>
        </w:tc>
      </w:tr>
      <w:tr w:rsidR="004E426A" w:rsidRPr="004E426A" w14:paraId="6800749D" w14:textId="77777777" w:rsidTr="009F431E">
        <w:trPr>
          <w:gridAfter w:val="1"/>
          <w:wAfter w:w="130" w:type="pct"/>
          <w:trHeight w:val="540"/>
        </w:trPr>
        <w:tc>
          <w:tcPr>
            <w:tcW w:w="238" w:type="pct"/>
            <w:vMerge/>
            <w:tcBorders>
              <w:top w:val="single" w:sz="4" w:space="0" w:color="auto"/>
              <w:left w:val="single" w:sz="4" w:space="0" w:color="auto"/>
              <w:bottom w:val="single" w:sz="4" w:space="0" w:color="auto"/>
              <w:right w:val="single" w:sz="4" w:space="0" w:color="auto"/>
            </w:tcBorders>
            <w:vAlign w:val="center"/>
            <w:hideMark/>
          </w:tcPr>
          <w:p w14:paraId="06DBCAF1" w14:textId="77777777" w:rsidR="004E426A" w:rsidRPr="004E426A" w:rsidRDefault="004E426A" w:rsidP="004E426A">
            <w:pPr>
              <w:widowControl/>
              <w:jc w:val="left"/>
              <w:rPr>
                <w:rFonts w:ascii="宋体" w:hAnsi="宋体" w:cs="宋体" w:hint="eastAsia"/>
                <w:kern w:val="0"/>
                <w:sz w:val="20"/>
                <w:szCs w:val="20"/>
              </w:rPr>
            </w:pPr>
          </w:p>
        </w:tc>
        <w:tc>
          <w:tcPr>
            <w:tcW w:w="2868" w:type="pct"/>
            <w:gridSpan w:val="6"/>
            <w:tcBorders>
              <w:top w:val="single" w:sz="4" w:space="0" w:color="auto"/>
              <w:left w:val="single" w:sz="4" w:space="0" w:color="auto"/>
              <w:bottom w:val="single" w:sz="4" w:space="0" w:color="auto"/>
              <w:right w:val="single" w:sz="4" w:space="0" w:color="auto"/>
            </w:tcBorders>
            <w:shd w:val="clear" w:color="auto" w:fill="auto"/>
            <w:hideMark/>
          </w:tcPr>
          <w:p w14:paraId="39052AA3"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根据自治区财政厅《关于提前下达2023年中央财政医疗服务与保障能力提升（医疗保障服务能力建设）补助资金预算的通知》（</w:t>
            </w:r>
            <w:proofErr w:type="gramStart"/>
            <w:r w:rsidRPr="004E426A">
              <w:rPr>
                <w:rFonts w:ascii="宋体" w:hAnsi="宋体" w:cs="宋体" w:hint="eastAsia"/>
                <w:kern w:val="0"/>
                <w:sz w:val="20"/>
                <w:szCs w:val="20"/>
              </w:rPr>
              <w:t>新财社</w:t>
            </w:r>
            <w:proofErr w:type="gramEnd"/>
            <w:r w:rsidRPr="004E426A">
              <w:rPr>
                <w:rFonts w:ascii="宋体" w:hAnsi="宋体" w:cs="宋体" w:hint="eastAsia"/>
                <w:kern w:val="0"/>
                <w:sz w:val="20"/>
                <w:szCs w:val="20"/>
              </w:rPr>
              <w:t>[2022]175号），木垒县</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保局使用10万元用于基金监管。主要用于</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保经办服务中心基金监管能力提升，</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保经办基金监管信息化建设，</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保基金监管相关人才培养。项目实施后，可提升</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保基金监管力度，规范</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保基金使用合理化。</w:t>
            </w:r>
          </w:p>
        </w:tc>
        <w:tc>
          <w:tcPr>
            <w:tcW w:w="1764" w:type="pct"/>
            <w:gridSpan w:val="7"/>
            <w:tcBorders>
              <w:top w:val="single" w:sz="4" w:space="0" w:color="auto"/>
              <w:left w:val="single" w:sz="4" w:space="0" w:color="auto"/>
              <w:bottom w:val="single" w:sz="4" w:space="0" w:color="auto"/>
              <w:right w:val="single" w:sz="4" w:space="0" w:color="auto"/>
            </w:tcBorders>
            <w:shd w:val="clear" w:color="auto" w:fill="auto"/>
            <w:hideMark/>
          </w:tcPr>
          <w:p w14:paraId="164173B4"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截至本项目自评之日，我单位已完成如下工作：设立</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保服务窗口数2个，建设医疗保险基金监管档案</w:t>
            </w:r>
            <w:proofErr w:type="gramStart"/>
            <w:r w:rsidRPr="004E426A">
              <w:rPr>
                <w:rFonts w:ascii="宋体" w:hAnsi="宋体" w:cs="宋体" w:hint="eastAsia"/>
                <w:kern w:val="0"/>
                <w:sz w:val="20"/>
                <w:szCs w:val="20"/>
              </w:rPr>
              <w:t>电子化数</w:t>
            </w:r>
            <w:proofErr w:type="gramEnd"/>
            <w:r w:rsidRPr="004E426A">
              <w:rPr>
                <w:rFonts w:ascii="宋体" w:hAnsi="宋体" w:cs="宋体" w:hint="eastAsia"/>
                <w:kern w:val="0"/>
                <w:sz w:val="20"/>
                <w:szCs w:val="20"/>
              </w:rPr>
              <w:t>1个，培养</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保基金监管人才数3个，基金监管执行次数8次。项目实施后，提升了</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保基金监管力度，规范了</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保基金使用合理化。</w:t>
            </w:r>
          </w:p>
        </w:tc>
      </w:tr>
      <w:tr w:rsidR="004E426A" w:rsidRPr="004E426A" w14:paraId="3EC751E7" w14:textId="77777777" w:rsidTr="009F431E">
        <w:trPr>
          <w:gridAfter w:val="1"/>
          <w:wAfter w:w="130" w:type="pct"/>
          <w:trHeight w:val="312"/>
        </w:trPr>
        <w:tc>
          <w:tcPr>
            <w:tcW w:w="23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869C0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2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1C8F1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一级指标</w:t>
            </w:r>
          </w:p>
        </w:tc>
        <w:tc>
          <w:tcPr>
            <w:tcW w:w="6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AA110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二级指标</w:t>
            </w:r>
          </w:p>
        </w:tc>
        <w:tc>
          <w:tcPr>
            <w:tcW w:w="1499"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5C829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三级指标</w:t>
            </w:r>
          </w:p>
        </w:tc>
        <w:tc>
          <w:tcPr>
            <w:tcW w:w="4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0A285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年度指标值</w:t>
            </w:r>
          </w:p>
        </w:tc>
        <w:tc>
          <w:tcPr>
            <w:tcW w:w="40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BAF49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实际完成值</w:t>
            </w:r>
          </w:p>
        </w:tc>
        <w:tc>
          <w:tcPr>
            <w:tcW w:w="30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45196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分值</w:t>
            </w:r>
          </w:p>
        </w:tc>
        <w:tc>
          <w:tcPr>
            <w:tcW w:w="38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ED074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得分</w:t>
            </w:r>
          </w:p>
        </w:tc>
        <w:tc>
          <w:tcPr>
            <w:tcW w:w="67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3DB7F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偏差原因分析及改进措施</w:t>
            </w:r>
          </w:p>
        </w:tc>
      </w:tr>
      <w:tr w:rsidR="004E426A" w:rsidRPr="004E426A" w14:paraId="66C627ED" w14:textId="77777777" w:rsidTr="009F431E">
        <w:trPr>
          <w:trHeight w:val="270"/>
        </w:trPr>
        <w:tc>
          <w:tcPr>
            <w:tcW w:w="238" w:type="pct"/>
            <w:vMerge/>
            <w:tcBorders>
              <w:top w:val="single" w:sz="4" w:space="0" w:color="auto"/>
              <w:left w:val="single" w:sz="4" w:space="0" w:color="auto"/>
              <w:bottom w:val="single" w:sz="4" w:space="0" w:color="auto"/>
              <w:right w:val="single" w:sz="4" w:space="0" w:color="auto"/>
            </w:tcBorders>
            <w:vAlign w:val="center"/>
            <w:hideMark/>
          </w:tcPr>
          <w:p w14:paraId="7F9DD638" w14:textId="77777777" w:rsidR="004E426A" w:rsidRPr="004E426A" w:rsidRDefault="004E426A" w:rsidP="004E426A">
            <w:pPr>
              <w:widowControl/>
              <w:jc w:val="left"/>
              <w:rPr>
                <w:rFonts w:ascii="宋体" w:hAnsi="宋体" w:cs="宋体" w:hint="eastAsia"/>
                <w:kern w:val="0"/>
                <w:sz w:val="20"/>
                <w:szCs w:val="20"/>
              </w:rPr>
            </w:pPr>
          </w:p>
        </w:tc>
        <w:tc>
          <w:tcPr>
            <w:tcW w:w="239" w:type="pct"/>
            <w:vMerge/>
            <w:tcBorders>
              <w:top w:val="single" w:sz="4" w:space="0" w:color="auto"/>
              <w:left w:val="single" w:sz="4" w:space="0" w:color="auto"/>
              <w:bottom w:val="single" w:sz="4" w:space="0" w:color="auto"/>
              <w:right w:val="single" w:sz="4" w:space="0" w:color="auto"/>
            </w:tcBorders>
            <w:vAlign w:val="center"/>
            <w:hideMark/>
          </w:tcPr>
          <w:p w14:paraId="6530113C" w14:textId="77777777" w:rsidR="004E426A" w:rsidRPr="004E426A" w:rsidRDefault="004E426A" w:rsidP="004E426A">
            <w:pPr>
              <w:widowControl/>
              <w:jc w:val="left"/>
              <w:rPr>
                <w:rFonts w:ascii="宋体" w:hAnsi="宋体" w:cs="宋体" w:hint="eastAsia"/>
                <w:kern w:val="0"/>
                <w:sz w:val="20"/>
                <w:szCs w:val="20"/>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00122469" w14:textId="77777777" w:rsidR="004E426A" w:rsidRPr="004E426A" w:rsidRDefault="004E426A" w:rsidP="004E426A">
            <w:pPr>
              <w:widowControl/>
              <w:jc w:val="left"/>
              <w:rPr>
                <w:rFonts w:ascii="宋体" w:hAnsi="宋体" w:cs="宋体" w:hint="eastAsia"/>
                <w:kern w:val="0"/>
                <w:sz w:val="20"/>
                <w:szCs w:val="20"/>
              </w:rPr>
            </w:pPr>
          </w:p>
        </w:tc>
        <w:tc>
          <w:tcPr>
            <w:tcW w:w="1499" w:type="pct"/>
            <w:gridSpan w:val="3"/>
            <w:vMerge/>
            <w:tcBorders>
              <w:top w:val="single" w:sz="4" w:space="0" w:color="auto"/>
              <w:left w:val="single" w:sz="4" w:space="0" w:color="auto"/>
              <w:bottom w:val="single" w:sz="4" w:space="0" w:color="auto"/>
              <w:right w:val="single" w:sz="4" w:space="0" w:color="auto"/>
            </w:tcBorders>
            <w:vAlign w:val="center"/>
            <w:hideMark/>
          </w:tcPr>
          <w:p w14:paraId="530B7C0D" w14:textId="77777777" w:rsidR="004E426A" w:rsidRPr="004E426A" w:rsidRDefault="004E426A" w:rsidP="004E426A">
            <w:pPr>
              <w:widowControl/>
              <w:jc w:val="left"/>
              <w:rPr>
                <w:rFonts w:ascii="宋体" w:hAnsi="宋体" w:cs="宋体" w:hint="eastAsia"/>
                <w:kern w:val="0"/>
                <w:sz w:val="20"/>
                <w:szCs w:val="20"/>
              </w:rPr>
            </w:pPr>
          </w:p>
        </w:tc>
        <w:tc>
          <w:tcPr>
            <w:tcW w:w="462" w:type="pct"/>
            <w:vMerge/>
            <w:tcBorders>
              <w:top w:val="single" w:sz="4" w:space="0" w:color="auto"/>
              <w:left w:val="single" w:sz="4" w:space="0" w:color="auto"/>
              <w:bottom w:val="single" w:sz="4" w:space="0" w:color="auto"/>
              <w:right w:val="single" w:sz="4" w:space="0" w:color="auto"/>
            </w:tcBorders>
            <w:vAlign w:val="center"/>
            <w:hideMark/>
          </w:tcPr>
          <w:p w14:paraId="7AA2E97E" w14:textId="77777777" w:rsidR="004E426A" w:rsidRPr="004E426A" w:rsidRDefault="004E426A" w:rsidP="004E426A">
            <w:pPr>
              <w:widowControl/>
              <w:jc w:val="left"/>
              <w:rPr>
                <w:rFonts w:ascii="宋体" w:hAnsi="宋体" w:cs="宋体" w:hint="eastAsia"/>
                <w:kern w:val="0"/>
                <w:sz w:val="20"/>
                <w:szCs w:val="20"/>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56E48E65" w14:textId="77777777" w:rsidR="004E426A" w:rsidRPr="004E426A" w:rsidRDefault="004E426A" w:rsidP="004E426A">
            <w:pPr>
              <w:widowControl/>
              <w:jc w:val="left"/>
              <w:rPr>
                <w:rFonts w:ascii="宋体" w:hAnsi="宋体" w:cs="宋体" w:hint="eastAsia"/>
                <w:kern w:val="0"/>
                <w:sz w:val="20"/>
                <w:szCs w:val="20"/>
              </w:rPr>
            </w:pPr>
          </w:p>
        </w:tc>
        <w:tc>
          <w:tcPr>
            <w:tcW w:w="300" w:type="pct"/>
            <w:gridSpan w:val="2"/>
            <w:vMerge/>
            <w:tcBorders>
              <w:top w:val="single" w:sz="4" w:space="0" w:color="auto"/>
              <w:left w:val="single" w:sz="4" w:space="0" w:color="auto"/>
              <w:bottom w:val="single" w:sz="4" w:space="0" w:color="auto"/>
              <w:right w:val="single" w:sz="4" w:space="0" w:color="auto"/>
            </w:tcBorders>
            <w:vAlign w:val="center"/>
            <w:hideMark/>
          </w:tcPr>
          <w:p w14:paraId="193789D7" w14:textId="77777777" w:rsidR="004E426A" w:rsidRPr="004E426A" w:rsidRDefault="004E426A" w:rsidP="004E426A">
            <w:pPr>
              <w:widowControl/>
              <w:jc w:val="left"/>
              <w:rPr>
                <w:rFonts w:ascii="宋体" w:hAnsi="宋体" w:cs="宋体" w:hint="eastAsia"/>
                <w:kern w:val="0"/>
                <w:sz w:val="20"/>
                <w:szCs w:val="20"/>
              </w:rPr>
            </w:pPr>
          </w:p>
        </w:tc>
        <w:tc>
          <w:tcPr>
            <w:tcW w:w="380" w:type="pct"/>
            <w:gridSpan w:val="2"/>
            <w:vMerge/>
            <w:tcBorders>
              <w:top w:val="single" w:sz="4" w:space="0" w:color="auto"/>
              <w:left w:val="single" w:sz="4" w:space="0" w:color="auto"/>
              <w:bottom w:val="single" w:sz="4" w:space="0" w:color="auto"/>
              <w:right w:val="single" w:sz="4" w:space="0" w:color="auto"/>
            </w:tcBorders>
            <w:vAlign w:val="center"/>
            <w:hideMark/>
          </w:tcPr>
          <w:p w14:paraId="02AFCC15" w14:textId="77777777" w:rsidR="004E426A" w:rsidRPr="004E426A" w:rsidRDefault="004E426A" w:rsidP="004E426A">
            <w:pPr>
              <w:widowControl/>
              <w:jc w:val="left"/>
              <w:rPr>
                <w:rFonts w:ascii="宋体" w:hAnsi="宋体" w:cs="宋体" w:hint="eastAsia"/>
                <w:kern w:val="0"/>
                <w:sz w:val="20"/>
                <w:szCs w:val="20"/>
              </w:rPr>
            </w:pPr>
          </w:p>
        </w:tc>
        <w:tc>
          <w:tcPr>
            <w:tcW w:w="677" w:type="pct"/>
            <w:gridSpan w:val="2"/>
            <w:vMerge/>
            <w:tcBorders>
              <w:top w:val="single" w:sz="4" w:space="0" w:color="auto"/>
              <w:left w:val="single" w:sz="4" w:space="0" w:color="auto"/>
              <w:bottom w:val="single" w:sz="4" w:space="0" w:color="auto"/>
              <w:right w:val="single" w:sz="4" w:space="0" w:color="auto"/>
            </w:tcBorders>
            <w:vAlign w:val="center"/>
            <w:hideMark/>
          </w:tcPr>
          <w:p w14:paraId="2D350657" w14:textId="77777777" w:rsidR="004E426A" w:rsidRPr="004E426A" w:rsidRDefault="004E426A" w:rsidP="004E426A">
            <w:pPr>
              <w:widowControl/>
              <w:jc w:val="left"/>
              <w:rPr>
                <w:rFonts w:ascii="宋体" w:hAnsi="宋体" w:cs="宋体" w:hint="eastAsia"/>
                <w:kern w:val="0"/>
                <w:sz w:val="20"/>
                <w:szCs w:val="20"/>
              </w:rPr>
            </w:pPr>
          </w:p>
        </w:tc>
        <w:tc>
          <w:tcPr>
            <w:tcW w:w="130" w:type="pct"/>
            <w:tcBorders>
              <w:top w:val="nil"/>
              <w:left w:val="nil"/>
              <w:bottom w:val="nil"/>
              <w:right w:val="nil"/>
            </w:tcBorders>
            <w:shd w:val="clear" w:color="auto" w:fill="auto"/>
            <w:noWrap/>
            <w:vAlign w:val="center"/>
            <w:hideMark/>
          </w:tcPr>
          <w:p w14:paraId="664100BC" w14:textId="77777777" w:rsidR="004E426A" w:rsidRPr="004E426A" w:rsidRDefault="004E426A" w:rsidP="004E426A">
            <w:pPr>
              <w:widowControl/>
              <w:jc w:val="center"/>
              <w:rPr>
                <w:rFonts w:ascii="宋体" w:hAnsi="宋体" w:cs="宋体" w:hint="eastAsia"/>
                <w:kern w:val="0"/>
                <w:sz w:val="20"/>
                <w:szCs w:val="20"/>
              </w:rPr>
            </w:pPr>
          </w:p>
        </w:tc>
      </w:tr>
      <w:tr w:rsidR="004E426A" w:rsidRPr="004E426A" w14:paraId="453F6467" w14:textId="77777777" w:rsidTr="009F431E">
        <w:trPr>
          <w:trHeight w:val="402"/>
        </w:trPr>
        <w:tc>
          <w:tcPr>
            <w:tcW w:w="23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F6A40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年度绩效指标完成情况</w:t>
            </w:r>
          </w:p>
        </w:tc>
        <w:tc>
          <w:tcPr>
            <w:tcW w:w="2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00C20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产出指标</w:t>
            </w: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20FDB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数量指标</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B2D1AF"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设立</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保服务窗口数</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23363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&gt;=2个</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E3976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=2个</w:t>
            </w:r>
          </w:p>
        </w:tc>
        <w:tc>
          <w:tcPr>
            <w:tcW w:w="3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33FF7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4</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DC692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4</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BAA66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0" w:type="pct"/>
            <w:vAlign w:val="center"/>
            <w:hideMark/>
          </w:tcPr>
          <w:p w14:paraId="3B8DAD55" w14:textId="77777777" w:rsidR="004E426A" w:rsidRPr="004E426A" w:rsidRDefault="004E426A" w:rsidP="004E426A">
            <w:pPr>
              <w:widowControl/>
              <w:jc w:val="left"/>
              <w:rPr>
                <w:rFonts w:eastAsia="Times New Roman"/>
                <w:kern w:val="0"/>
                <w:sz w:val="20"/>
                <w:szCs w:val="20"/>
              </w:rPr>
            </w:pPr>
          </w:p>
        </w:tc>
      </w:tr>
      <w:tr w:rsidR="004E426A" w:rsidRPr="004E426A" w14:paraId="096A817E" w14:textId="77777777" w:rsidTr="009F431E">
        <w:trPr>
          <w:trHeight w:val="402"/>
        </w:trPr>
        <w:tc>
          <w:tcPr>
            <w:tcW w:w="238" w:type="pct"/>
            <w:vMerge/>
            <w:tcBorders>
              <w:top w:val="single" w:sz="4" w:space="0" w:color="auto"/>
              <w:left w:val="single" w:sz="4" w:space="0" w:color="auto"/>
              <w:bottom w:val="single" w:sz="4" w:space="0" w:color="auto"/>
              <w:right w:val="single" w:sz="4" w:space="0" w:color="auto"/>
            </w:tcBorders>
            <w:vAlign w:val="center"/>
            <w:hideMark/>
          </w:tcPr>
          <w:p w14:paraId="2BFBAB0C" w14:textId="77777777" w:rsidR="004E426A" w:rsidRPr="004E426A" w:rsidRDefault="004E426A" w:rsidP="004E426A">
            <w:pPr>
              <w:widowControl/>
              <w:jc w:val="left"/>
              <w:rPr>
                <w:rFonts w:ascii="宋体" w:hAnsi="宋体" w:cs="宋体" w:hint="eastAsia"/>
                <w:kern w:val="0"/>
                <w:sz w:val="20"/>
                <w:szCs w:val="20"/>
              </w:rPr>
            </w:pPr>
          </w:p>
        </w:tc>
        <w:tc>
          <w:tcPr>
            <w:tcW w:w="239" w:type="pct"/>
            <w:vMerge/>
            <w:tcBorders>
              <w:top w:val="single" w:sz="4" w:space="0" w:color="auto"/>
              <w:left w:val="single" w:sz="4" w:space="0" w:color="auto"/>
              <w:bottom w:val="single" w:sz="4" w:space="0" w:color="auto"/>
              <w:right w:val="single" w:sz="4" w:space="0" w:color="auto"/>
            </w:tcBorders>
            <w:vAlign w:val="center"/>
            <w:hideMark/>
          </w:tcPr>
          <w:p w14:paraId="70DDA6DA" w14:textId="77777777" w:rsidR="004E426A" w:rsidRPr="004E426A" w:rsidRDefault="004E426A" w:rsidP="004E426A">
            <w:pPr>
              <w:widowControl/>
              <w:jc w:val="left"/>
              <w:rPr>
                <w:rFonts w:ascii="宋体" w:hAnsi="宋体" w:cs="宋体" w:hint="eastAsia"/>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56DB9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数量指标</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28346"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建设医疗保险基金监管档案</w:t>
            </w:r>
            <w:proofErr w:type="gramStart"/>
            <w:r w:rsidRPr="004E426A">
              <w:rPr>
                <w:rFonts w:ascii="宋体" w:hAnsi="宋体" w:cs="宋体" w:hint="eastAsia"/>
                <w:kern w:val="0"/>
                <w:sz w:val="20"/>
                <w:szCs w:val="20"/>
              </w:rPr>
              <w:t>电子化数</w:t>
            </w:r>
            <w:proofErr w:type="gramEnd"/>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E2EB5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&gt;=1个</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6B9AC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=1个</w:t>
            </w:r>
          </w:p>
        </w:tc>
        <w:tc>
          <w:tcPr>
            <w:tcW w:w="3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1DE89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71A67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0C6F2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0" w:type="pct"/>
            <w:vAlign w:val="center"/>
            <w:hideMark/>
          </w:tcPr>
          <w:p w14:paraId="6512483F" w14:textId="77777777" w:rsidR="004E426A" w:rsidRPr="004E426A" w:rsidRDefault="004E426A" w:rsidP="004E426A">
            <w:pPr>
              <w:widowControl/>
              <w:jc w:val="left"/>
              <w:rPr>
                <w:rFonts w:eastAsia="Times New Roman"/>
                <w:kern w:val="0"/>
                <w:sz w:val="20"/>
                <w:szCs w:val="20"/>
              </w:rPr>
            </w:pPr>
          </w:p>
        </w:tc>
      </w:tr>
      <w:tr w:rsidR="004E426A" w:rsidRPr="004E426A" w14:paraId="730A69E2" w14:textId="77777777" w:rsidTr="009F431E">
        <w:trPr>
          <w:trHeight w:val="402"/>
        </w:trPr>
        <w:tc>
          <w:tcPr>
            <w:tcW w:w="238" w:type="pct"/>
            <w:vMerge/>
            <w:tcBorders>
              <w:top w:val="single" w:sz="4" w:space="0" w:color="auto"/>
              <w:left w:val="single" w:sz="4" w:space="0" w:color="auto"/>
              <w:bottom w:val="single" w:sz="4" w:space="0" w:color="auto"/>
              <w:right w:val="single" w:sz="4" w:space="0" w:color="auto"/>
            </w:tcBorders>
            <w:vAlign w:val="center"/>
            <w:hideMark/>
          </w:tcPr>
          <w:p w14:paraId="55F661C4" w14:textId="77777777" w:rsidR="004E426A" w:rsidRPr="004E426A" w:rsidRDefault="004E426A" w:rsidP="004E426A">
            <w:pPr>
              <w:widowControl/>
              <w:jc w:val="left"/>
              <w:rPr>
                <w:rFonts w:ascii="宋体" w:hAnsi="宋体" w:cs="宋体" w:hint="eastAsia"/>
                <w:kern w:val="0"/>
                <w:sz w:val="20"/>
                <w:szCs w:val="20"/>
              </w:rPr>
            </w:pPr>
          </w:p>
        </w:tc>
        <w:tc>
          <w:tcPr>
            <w:tcW w:w="239" w:type="pct"/>
            <w:vMerge/>
            <w:tcBorders>
              <w:top w:val="single" w:sz="4" w:space="0" w:color="auto"/>
              <w:left w:val="single" w:sz="4" w:space="0" w:color="auto"/>
              <w:bottom w:val="single" w:sz="4" w:space="0" w:color="auto"/>
              <w:right w:val="single" w:sz="4" w:space="0" w:color="auto"/>
            </w:tcBorders>
            <w:vAlign w:val="center"/>
            <w:hideMark/>
          </w:tcPr>
          <w:p w14:paraId="68116F5F" w14:textId="77777777" w:rsidR="004E426A" w:rsidRPr="004E426A" w:rsidRDefault="004E426A" w:rsidP="004E426A">
            <w:pPr>
              <w:widowControl/>
              <w:jc w:val="left"/>
              <w:rPr>
                <w:rFonts w:ascii="宋体" w:hAnsi="宋体" w:cs="宋体" w:hint="eastAsia"/>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EA812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数量指标</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A8A3D"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培养</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保基金监管人才数</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463FC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&gt;=3人</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093AD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=3人</w:t>
            </w:r>
          </w:p>
        </w:tc>
        <w:tc>
          <w:tcPr>
            <w:tcW w:w="3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230E8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F0B19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D9232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0" w:type="pct"/>
            <w:vAlign w:val="center"/>
            <w:hideMark/>
          </w:tcPr>
          <w:p w14:paraId="03266557" w14:textId="77777777" w:rsidR="004E426A" w:rsidRPr="004E426A" w:rsidRDefault="004E426A" w:rsidP="004E426A">
            <w:pPr>
              <w:widowControl/>
              <w:jc w:val="left"/>
              <w:rPr>
                <w:rFonts w:eastAsia="Times New Roman"/>
                <w:kern w:val="0"/>
                <w:sz w:val="20"/>
                <w:szCs w:val="20"/>
              </w:rPr>
            </w:pPr>
          </w:p>
        </w:tc>
      </w:tr>
      <w:tr w:rsidR="004E426A" w:rsidRPr="004E426A" w14:paraId="143AF9CB" w14:textId="77777777" w:rsidTr="009F431E">
        <w:trPr>
          <w:trHeight w:val="402"/>
        </w:trPr>
        <w:tc>
          <w:tcPr>
            <w:tcW w:w="238" w:type="pct"/>
            <w:vMerge/>
            <w:tcBorders>
              <w:top w:val="single" w:sz="4" w:space="0" w:color="auto"/>
              <w:left w:val="single" w:sz="4" w:space="0" w:color="auto"/>
              <w:bottom w:val="single" w:sz="4" w:space="0" w:color="auto"/>
              <w:right w:val="single" w:sz="4" w:space="0" w:color="auto"/>
            </w:tcBorders>
            <w:vAlign w:val="center"/>
            <w:hideMark/>
          </w:tcPr>
          <w:p w14:paraId="718CF48B" w14:textId="77777777" w:rsidR="004E426A" w:rsidRPr="004E426A" w:rsidRDefault="004E426A" w:rsidP="004E426A">
            <w:pPr>
              <w:widowControl/>
              <w:jc w:val="left"/>
              <w:rPr>
                <w:rFonts w:ascii="宋体" w:hAnsi="宋体" w:cs="宋体" w:hint="eastAsia"/>
                <w:kern w:val="0"/>
                <w:sz w:val="20"/>
                <w:szCs w:val="20"/>
              </w:rPr>
            </w:pPr>
          </w:p>
        </w:tc>
        <w:tc>
          <w:tcPr>
            <w:tcW w:w="239" w:type="pct"/>
            <w:vMerge/>
            <w:tcBorders>
              <w:top w:val="single" w:sz="4" w:space="0" w:color="auto"/>
              <w:left w:val="single" w:sz="4" w:space="0" w:color="auto"/>
              <w:bottom w:val="single" w:sz="4" w:space="0" w:color="auto"/>
              <w:right w:val="single" w:sz="4" w:space="0" w:color="auto"/>
            </w:tcBorders>
            <w:vAlign w:val="center"/>
            <w:hideMark/>
          </w:tcPr>
          <w:p w14:paraId="478E6990" w14:textId="77777777" w:rsidR="004E426A" w:rsidRPr="004E426A" w:rsidRDefault="004E426A" w:rsidP="004E426A">
            <w:pPr>
              <w:widowControl/>
              <w:jc w:val="left"/>
              <w:rPr>
                <w:rFonts w:ascii="宋体" w:hAnsi="宋体" w:cs="宋体" w:hint="eastAsia"/>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7496E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数量指标</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DCA60"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基金监管执行次数</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D9900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&gt;=6次</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773D8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=8次</w:t>
            </w:r>
          </w:p>
        </w:tc>
        <w:tc>
          <w:tcPr>
            <w:tcW w:w="3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7F32F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D3E56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159EC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0" w:type="pct"/>
            <w:vAlign w:val="center"/>
            <w:hideMark/>
          </w:tcPr>
          <w:p w14:paraId="59790ED5" w14:textId="77777777" w:rsidR="004E426A" w:rsidRPr="004E426A" w:rsidRDefault="004E426A" w:rsidP="004E426A">
            <w:pPr>
              <w:widowControl/>
              <w:jc w:val="left"/>
              <w:rPr>
                <w:rFonts w:eastAsia="Times New Roman"/>
                <w:kern w:val="0"/>
                <w:sz w:val="20"/>
                <w:szCs w:val="20"/>
              </w:rPr>
            </w:pPr>
          </w:p>
        </w:tc>
      </w:tr>
      <w:tr w:rsidR="004E426A" w:rsidRPr="004E426A" w14:paraId="613E9B42" w14:textId="77777777" w:rsidTr="009F431E">
        <w:trPr>
          <w:trHeight w:val="402"/>
        </w:trPr>
        <w:tc>
          <w:tcPr>
            <w:tcW w:w="238" w:type="pct"/>
            <w:vMerge/>
            <w:tcBorders>
              <w:top w:val="single" w:sz="4" w:space="0" w:color="auto"/>
              <w:left w:val="single" w:sz="4" w:space="0" w:color="auto"/>
              <w:bottom w:val="single" w:sz="4" w:space="0" w:color="auto"/>
              <w:right w:val="single" w:sz="4" w:space="0" w:color="auto"/>
            </w:tcBorders>
            <w:vAlign w:val="center"/>
            <w:hideMark/>
          </w:tcPr>
          <w:p w14:paraId="358D9040" w14:textId="77777777" w:rsidR="004E426A" w:rsidRPr="004E426A" w:rsidRDefault="004E426A" w:rsidP="004E426A">
            <w:pPr>
              <w:widowControl/>
              <w:jc w:val="left"/>
              <w:rPr>
                <w:rFonts w:ascii="宋体" w:hAnsi="宋体" w:cs="宋体" w:hint="eastAsia"/>
                <w:kern w:val="0"/>
                <w:sz w:val="20"/>
                <w:szCs w:val="20"/>
              </w:rPr>
            </w:pPr>
          </w:p>
        </w:tc>
        <w:tc>
          <w:tcPr>
            <w:tcW w:w="239" w:type="pct"/>
            <w:vMerge/>
            <w:tcBorders>
              <w:top w:val="single" w:sz="4" w:space="0" w:color="auto"/>
              <w:left w:val="single" w:sz="4" w:space="0" w:color="auto"/>
              <w:bottom w:val="single" w:sz="4" w:space="0" w:color="auto"/>
              <w:right w:val="single" w:sz="4" w:space="0" w:color="auto"/>
            </w:tcBorders>
            <w:vAlign w:val="center"/>
            <w:hideMark/>
          </w:tcPr>
          <w:p w14:paraId="12E3C73C" w14:textId="77777777" w:rsidR="004E426A" w:rsidRPr="004E426A" w:rsidRDefault="004E426A" w:rsidP="004E426A">
            <w:pPr>
              <w:widowControl/>
              <w:jc w:val="left"/>
              <w:rPr>
                <w:rFonts w:ascii="宋体" w:hAnsi="宋体" w:cs="宋体" w:hint="eastAsia"/>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5F166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质量指标</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EC0DF8" w14:textId="77777777" w:rsidR="004E426A" w:rsidRPr="004E426A" w:rsidRDefault="004E426A" w:rsidP="004E426A">
            <w:pPr>
              <w:widowControl/>
              <w:jc w:val="left"/>
              <w:rPr>
                <w:rFonts w:ascii="宋体" w:hAnsi="宋体" w:cs="宋体" w:hint="eastAsia"/>
                <w:kern w:val="0"/>
                <w:sz w:val="20"/>
                <w:szCs w:val="20"/>
              </w:rPr>
            </w:pP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保服务窗口建设完成率</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E0A9A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DA2FB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3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6609B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8F000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00EAE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0" w:type="pct"/>
            <w:vAlign w:val="center"/>
            <w:hideMark/>
          </w:tcPr>
          <w:p w14:paraId="353F8784" w14:textId="77777777" w:rsidR="004E426A" w:rsidRPr="004E426A" w:rsidRDefault="004E426A" w:rsidP="004E426A">
            <w:pPr>
              <w:widowControl/>
              <w:jc w:val="left"/>
              <w:rPr>
                <w:rFonts w:eastAsia="Times New Roman"/>
                <w:kern w:val="0"/>
                <w:sz w:val="20"/>
                <w:szCs w:val="20"/>
              </w:rPr>
            </w:pPr>
          </w:p>
        </w:tc>
      </w:tr>
      <w:tr w:rsidR="004E426A" w:rsidRPr="004E426A" w14:paraId="5C75C357" w14:textId="77777777" w:rsidTr="009F431E">
        <w:trPr>
          <w:trHeight w:val="402"/>
        </w:trPr>
        <w:tc>
          <w:tcPr>
            <w:tcW w:w="238" w:type="pct"/>
            <w:vMerge/>
            <w:tcBorders>
              <w:top w:val="single" w:sz="4" w:space="0" w:color="auto"/>
              <w:left w:val="single" w:sz="4" w:space="0" w:color="auto"/>
              <w:bottom w:val="single" w:sz="4" w:space="0" w:color="auto"/>
              <w:right w:val="single" w:sz="4" w:space="0" w:color="auto"/>
            </w:tcBorders>
            <w:vAlign w:val="center"/>
            <w:hideMark/>
          </w:tcPr>
          <w:p w14:paraId="39D717AE" w14:textId="77777777" w:rsidR="004E426A" w:rsidRPr="004E426A" w:rsidRDefault="004E426A" w:rsidP="004E426A">
            <w:pPr>
              <w:widowControl/>
              <w:jc w:val="left"/>
              <w:rPr>
                <w:rFonts w:ascii="宋体" w:hAnsi="宋体" w:cs="宋体" w:hint="eastAsia"/>
                <w:kern w:val="0"/>
                <w:sz w:val="20"/>
                <w:szCs w:val="20"/>
              </w:rPr>
            </w:pPr>
          </w:p>
        </w:tc>
        <w:tc>
          <w:tcPr>
            <w:tcW w:w="239" w:type="pct"/>
            <w:vMerge/>
            <w:tcBorders>
              <w:top w:val="single" w:sz="4" w:space="0" w:color="auto"/>
              <w:left w:val="single" w:sz="4" w:space="0" w:color="auto"/>
              <w:bottom w:val="single" w:sz="4" w:space="0" w:color="auto"/>
              <w:right w:val="single" w:sz="4" w:space="0" w:color="auto"/>
            </w:tcBorders>
            <w:vAlign w:val="center"/>
            <w:hideMark/>
          </w:tcPr>
          <w:p w14:paraId="0BB44CD9" w14:textId="77777777" w:rsidR="004E426A" w:rsidRPr="004E426A" w:rsidRDefault="004E426A" w:rsidP="004E426A">
            <w:pPr>
              <w:widowControl/>
              <w:jc w:val="left"/>
              <w:rPr>
                <w:rFonts w:ascii="宋体" w:hAnsi="宋体" w:cs="宋体" w:hint="eastAsia"/>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F4E41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质量指标</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E03116" w14:textId="77777777" w:rsidR="004E426A" w:rsidRPr="004E426A" w:rsidRDefault="004E426A" w:rsidP="004E426A">
            <w:pPr>
              <w:widowControl/>
              <w:jc w:val="left"/>
              <w:rPr>
                <w:rFonts w:ascii="宋体" w:hAnsi="宋体" w:cs="宋体" w:hint="eastAsia"/>
                <w:kern w:val="0"/>
                <w:sz w:val="20"/>
                <w:szCs w:val="20"/>
              </w:rPr>
            </w:pP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保基金监管电子档案完成率</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C7D8D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D633E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3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92EF0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E9AB6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6154A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0" w:type="pct"/>
            <w:vAlign w:val="center"/>
            <w:hideMark/>
          </w:tcPr>
          <w:p w14:paraId="1DF85F89" w14:textId="77777777" w:rsidR="004E426A" w:rsidRPr="004E426A" w:rsidRDefault="004E426A" w:rsidP="004E426A">
            <w:pPr>
              <w:widowControl/>
              <w:jc w:val="left"/>
              <w:rPr>
                <w:rFonts w:eastAsia="Times New Roman"/>
                <w:kern w:val="0"/>
                <w:sz w:val="20"/>
                <w:szCs w:val="20"/>
              </w:rPr>
            </w:pPr>
          </w:p>
        </w:tc>
      </w:tr>
      <w:tr w:rsidR="004E426A" w:rsidRPr="004E426A" w14:paraId="51038066" w14:textId="77777777" w:rsidTr="009F431E">
        <w:trPr>
          <w:trHeight w:val="402"/>
        </w:trPr>
        <w:tc>
          <w:tcPr>
            <w:tcW w:w="238" w:type="pct"/>
            <w:vMerge/>
            <w:tcBorders>
              <w:top w:val="single" w:sz="4" w:space="0" w:color="auto"/>
              <w:left w:val="single" w:sz="4" w:space="0" w:color="auto"/>
              <w:bottom w:val="single" w:sz="4" w:space="0" w:color="auto"/>
              <w:right w:val="single" w:sz="4" w:space="0" w:color="auto"/>
            </w:tcBorders>
            <w:vAlign w:val="center"/>
            <w:hideMark/>
          </w:tcPr>
          <w:p w14:paraId="2CD3BFC4" w14:textId="77777777" w:rsidR="004E426A" w:rsidRPr="004E426A" w:rsidRDefault="004E426A" w:rsidP="004E426A">
            <w:pPr>
              <w:widowControl/>
              <w:jc w:val="left"/>
              <w:rPr>
                <w:rFonts w:ascii="宋体" w:hAnsi="宋体" w:cs="宋体" w:hint="eastAsia"/>
                <w:kern w:val="0"/>
                <w:sz w:val="20"/>
                <w:szCs w:val="20"/>
              </w:rPr>
            </w:pPr>
          </w:p>
        </w:tc>
        <w:tc>
          <w:tcPr>
            <w:tcW w:w="239" w:type="pct"/>
            <w:vMerge/>
            <w:tcBorders>
              <w:top w:val="single" w:sz="4" w:space="0" w:color="auto"/>
              <w:left w:val="single" w:sz="4" w:space="0" w:color="auto"/>
              <w:bottom w:val="single" w:sz="4" w:space="0" w:color="auto"/>
              <w:right w:val="single" w:sz="4" w:space="0" w:color="auto"/>
            </w:tcBorders>
            <w:vAlign w:val="center"/>
            <w:hideMark/>
          </w:tcPr>
          <w:p w14:paraId="52708FE7" w14:textId="77777777" w:rsidR="004E426A" w:rsidRPr="004E426A" w:rsidRDefault="004E426A" w:rsidP="004E426A">
            <w:pPr>
              <w:widowControl/>
              <w:jc w:val="left"/>
              <w:rPr>
                <w:rFonts w:ascii="宋体" w:hAnsi="宋体" w:cs="宋体" w:hint="eastAsia"/>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4D789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时效指标</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92E3A" w14:textId="77777777" w:rsidR="004E426A" w:rsidRPr="004E426A" w:rsidRDefault="004E426A" w:rsidP="004E426A">
            <w:pPr>
              <w:widowControl/>
              <w:jc w:val="left"/>
              <w:rPr>
                <w:rFonts w:ascii="宋体" w:hAnsi="宋体" w:cs="宋体" w:hint="eastAsia"/>
                <w:kern w:val="0"/>
                <w:sz w:val="20"/>
                <w:szCs w:val="20"/>
              </w:rPr>
            </w:pP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保服务窗口按计划完成时间</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0F1EF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&lt;=3个月</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23D6E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=3个月</w:t>
            </w:r>
          </w:p>
        </w:tc>
        <w:tc>
          <w:tcPr>
            <w:tcW w:w="3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F8286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4</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337C2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4</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2F5BA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0" w:type="pct"/>
            <w:vAlign w:val="center"/>
            <w:hideMark/>
          </w:tcPr>
          <w:p w14:paraId="77DC144B" w14:textId="77777777" w:rsidR="004E426A" w:rsidRPr="004E426A" w:rsidRDefault="004E426A" w:rsidP="004E426A">
            <w:pPr>
              <w:widowControl/>
              <w:jc w:val="left"/>
              <w:rPr>
                <w:rFonts w:eastAsia="Times New Roman"/>
                <w:kern w:val="0"/>
                <w:sz w:val="20"/>
                <w:szCs w:val="20"/>
              </w:rPr>
            </w:pPr>
          </w:p>
        </w:tc>
      </w:tr>
      <w:tr w:rsidR="004E426A" w:rsidRPr="004E426A" w14:paraId="1CB5C8D9" w14:textId="77777777" w:rsidTr="009F431E">
        <w:trPr>
          <w:trHeight w:val="402"/>
        </w:trPr>
        <w:tc>
          <w:tcPr>
            <w:tcW w:w="238" w:type="pct"/>
            <w:vMerge/>
            <w:tcBorders>
              <w:top w:val="single" w:sz="4" w:space="0" w:color="auto"/>
              <w:left w:val="single" w:sz="4" w:space="0" w:color="auto"/>
              <w:bottom w:val="single" w:sz="4" w:space="0" w:color="auto"/>
              <w:right w:val="single" w:sz="4" w:space="0" w:color="auto"/>
            </w:tcBorders>
            <w:vAlign w:val="center"/>
            <w:hideMark/>
          </w:tcPr>
          <w:p w14:paraId="0E61AC57" w14:textId="77777777" w:rsidR="004E426A" w:rsidRPr="004E426A" w:rsidRDefault="004E426A" w:rsidP="004E426A">
            <w:pPr>
              <w:widowControl/>
              <w:jc w:val="left"/>
              <w:rPr>
                <w:rFonts w:ascii="宋体" w:hAnsi="宋体" w:cs="宋体" w:hint="eastAsia"/>
                <w:kern w:val="0"/>
                <w:sz w:val="20"/>
                <w:szCs w:val="20"/>
              </w:rPr>
            </w:pPr>
          </w:p>
        </w:tc>
        <w:tc>
          <w:tcPr>
            <w:tcW w:w="239" w:type="pct"/>
            <w:vMerge/>
            <w:tcBorders>
              <w:top w:val="single" w:sz="4" w:space="0" w:color="auto"/>
              <w:left w:val="single" w:sz="4" w:space="0" w:color="auto"/>
              <w:bottom w:val="single" w:sz="4" w:space="0" w:color="auto"/>
              <w:right w:val="single" w:sz="4" w:space="0" w:color="auto"/>
            </w:tcBorders>
            <w:vAlign w:val="center"/>
            <w:hideMark/>
          </w:tcPr>
          <w:p w14:paraId="541D2C91" w14:textId="77777777" w:rsidR="004E426A" w:rsidRPr="004E426A" w:rsidRDefault="004E426A" w:rsidP="004E426A">
            <w:pPr>
              <w:widowControl/>
              <w:jc w:val="left"/>
              <w:rPr>
                <w:rFonts w:ascii="宋体" w:hAnsi="宋体" w:cs="宋体" w:hint="eastAsia"/>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43A1E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时效指标</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A6CBA0" w14:textId="77777777" w:rsidR="004E426A" w:rsidRPr="004E426A" w:rsidRDefault="004E426A" w:rsidP="004E426A">
            <w:pPr>
              <w:widowControl/>
              <w:jc w:val="left"/>
              <w:rPr>
                <w:rFonts w:ascii="宋体" w:hAnsi="宋体" w:cs="宋体" w:hint="eastAsia"/>
                <w:kern w:val="0"/>
                <w:sz w:val="20"/>
                <w:szCs w:val="20"/>
              </w:rPr>
            </w:pP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保基金监管执行及时率</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DE6F4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609CF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3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7267D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4</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06F1E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4</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7B37B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0" w:type="pct"/>
            <w:vAlign w:val="center"/>
            <w:hideMark/>
          </w:tcPr>
          <w:p w14:paraId="0C150036" w14:textId="77777777" w:rsidR="004E426A" w:rsidRPr="004E426A" w:rsidRDefault="004E426A" w:rsidP="004E426A">
            <w:pPr>
              <w:widowControl/>
              <w:jc w:val="left"/>
              <w:rPr>
                <w:rFonts w:eastAsia="Times New Roman"/>
                <w:kern w:val="0"/>
                <w:sz w:val="20"/>
                <w:szCs w:val="20"/>
              </w:rPr>
            </w:pPr>
          </w:p>
        </w:tc>
      </w:tr>
      <w:tr w:rsidR="004E426A" w:rsidRPr="004E426A" w14:paraId="2BDB6E4E" w14:textId="77777777" w:rsidTr="009F431E">
        <w:trPr>
          <w:trHeight w:val="402"/>
        </w:trPr>
        <w:tc>
          <w:tcPr>
            <w:tcW w:w="238" w:type="pct"/>
            <w:vMerge/>
            <w:tcBorders>
              <w:top w:val="single" w:sz="4" w:space="0" w:color="auto"/>
              <w:left w:val="single" w:sz="4" w:space="0" w:color="auto"/>
              <w:bottom w:val="single" w:sz="4" w:space="0" w:color="auto"/>
              <w:right w:val="single" w:sz="4" w:space="0" w:color="auto"/>
            </w:tcBorders>
            <w:vAlign w:val="center"/>
            <w:hideMark/>
          </w:tcPr>
          <w:p w14:paraId="04E6ED46" w14:textId="77777777" w:rsidR="004E426A" w:rsidRPr="004E426A" w:rsidRDefault="004E426A" w:rsidP="004E426A">
            <w:pPr>
              <w:widowControl/>
              <w:jc w:val="left"/>
              <w:rPr>
                <w:rFonts w:ascii="宋体" w:hAnsi="宋体" w:cs="宋体" w:hint="eastAsia"/>
                <w:kern w:val="0"/>
                <w:sz w:val="20"/>
                <w:szCs w:val="20"/>
              </w:rPr>
            </w:pPr>
          </w:p>
        </w:tc>
        <w:tc>
          <w:tcPr>
            <w:tcW w:w="239" w:type="pct"/>
            <w:vMerge/>
            <w:tcBorders>
              <w:top w:val="single" w:sz="4" w:space="0" w:color="auto"/>
              <w:left w:val="single" w:sz="4" w:space="0" w:color="auto"/>
              <w:bottom w:val="single" w:sz="4" w:space="0" w:color="auto"/>
              <w:right w:val="single" w:sz="4" w:space="0" w:color="auto"/>
            </w:tcBorders>
            <w:vAlign w:val="center"/>
            <w:hideMark/>
          </w:tcPr>
          <w:p w14:paraId="2A295200" w14:textId="77777777" w:rsidR="004E426A" w:rsidRPr="004E426A" w:rsidRDefault="004E426A" w:rsidP="004E426A">
            <w:pPr>
              <w:widowControl/>
              <w:jc w:val="left"/>
              <w:rPr>
                <w:rFonts w:ascii="宋体" w:hAnsi="宋体" w:cs="宋体" w:hint="eastAsia"/>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3B8CF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时效指标</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9C8839" w14:textId="77777777" w:rsidR="004E426A" w:rsidRPr="004E426A" w:rsidRDefault="004E426A" w:rsidP="004E426A">
            <w:pPr>
              <w:widowControl/>
              <w:jc w:val="left"/>
              <w:rPr>
                <w:rFonts w:ascii="宋体" w:hAnsi="宋体" w:cs="宋体" w:hint="eastAsia"/>
                <w:kern w:val="0"/>
                <w:sz w:val="20"/>
                <w:szCs w:val="20"/>
              </w:rPr>
            </w:pP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保基金监管人才培养完</w:t>
            </w:r>
            <w:r w:rsidRPr="004E426A">
              <w:rPr>
                <w:rFonts w:ascii="宋体" w:hAnsi="宋体" w:cs="宋体" w:hint="eastAsia"/>
                <w:kern w:val="0"/>
                <w:sz w:val="20"/>
                <w:szCs w:val="20"/>
              </w:rPr>
              <w:lastRenderedPageBreak/>
              <w:t>成及时率</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22C30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lastRenderedPageBreak/>
              <w:t>=100%</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A0D8F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r w:rsidRPr="004E426A">
              <w:rPr>
                <w:rFonts w:ascii="宋体" w:hAnsi="宋体" w:cs="宋体" w:hint="eastAsia"/>
                <w:kern w:val="0"/>
                <w:sz w:val="20"/>
                <w:szCs w:val="20"/>
              </w:rPr>
              <w:lastRenderedPageBreak/>
              <w:t>%</w:t>
            </w:r>
          </w:p>
        </w:tc>
        <w:tc>
          <w:tcPr>
            <w:tcW w:w="3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AFFAA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lastRenderedPageBreak/>
              <w:t>3</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0D09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3</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BEC92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0" w:type="pct"/>
            <w:vAlign w:val="center"/>
            <w:hideMark/>
          </w:tcPr>
          <w:p w14:paraId="5936F17F" w14:textId="77777777" w:rsidR="004E426A" w:rsidRPr="004E426A" w:rsidRDefault="004E426A" w:rsidP="004E426A">
            <w:pPr>
              <w:widowControl/>
              <w:jc w:val="left"/>
              <w:rPr>
                <w:rFonts w:eastAsia="Times New Roman"/>
                <w:kern w:val="0"/>
                <w:sz w:val="20"/>
                <w:szCs w:val="20"/>
              </w:rPr>
            </w:pPr>
          </w:p>
        </w:tc>
      </w:tr>
      <w:tr w:rsidR="004E426A" w:rsidRPr="004E426A" w14:paraId="6A88AFA0" w14:textId="77777777" w:rsidTr="009F431E">
        <w:trPr>
          <w:trHeight w:val="402"/>
        </w:trPr>
        <w:tc>
          <w:tcPr>
            <w:tcW w:w="238" w:type="pct"/>
            <w:vMerge/>
            <w:tcBorders>
              <w:top w:val="single" w:sz="4" w:space="0" w:color="auto"/>
              <w:left w:val="single" w:sz="4" w:space="0" w:color="auto"/>
              <w:bottom w:val="single" w:sz="4" w:space="0" w:color="auto"/>
              <w:right w:val="single" w:sz="4" w:space="0" w:color="auto"/>
            </w:tcBorders>
            <w:vAlign w:val="center"/>
            <w:hideMark/>
          </w:tcPr>
          <w:p w14:paraId="1C235FA9" w14:textId="77777777" w:rsidR="004E426A" w:rsidRPr="004E426A" w:rsidRDefault="004E426A" w:rsidP="004E426A">
            <w:pPr>
              <w:widowControl/>
              <w:jc w:val="left"/>
              <w:rPr>
                <w:rFonts w:ascii="宋体" w:hAnsi="宋体" w:cs="宋体" w:hint="eastAsia"/>
                <w:kern w:val="0"/>
                <w:sz w:val="20"/>
                <w:szCs w:val="20"/>
              </w:rPr>
            </w:pPr>
          </w:p>
        </w:tc>
        <w:tc>
          <w:tcPr>
            <w:tcW w:w="2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19882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成本指标</w:t>
            </w: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88E4A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经济成本指标</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B8EC7A"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预算控制率</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54F04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&lt;=100%</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933D4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3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A2599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546B7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ABC478"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0" w:type="pct"/>
            <w:vAlign w:val="center"/>
            <w:hideMark/>
          </w:tcPr>
          <w:p w14:paraId="5D9CFC52" w14:textId="77777777" w:rsidR="004E426A" w:rsidRPr="004E426A" w:rsidRDefault="004E426A" w:rsidP="004E426A">
            <w:pPr>
              <w:widowControl/>
              <w:jc w:val="left"/>
              <w:rPr>
                <w:rFonts w:eastAsia="Times New Roman"/>
                <w:kern w:val="0"/>
                <w:sz w:val="20"/>
                <w:szCs w:val="20"/>
              </w:rPr>
            </w:pPr>
          </w:p>
        </w:tc>
      </w:tr>
      <w:tr w:rsidR="004E426A" w:rsidRPr="004E426A" w14:paraId="5E4B579E" w14:textId="77777777" w:rsidTr="009F431E">
        <w:trPr>
          <w:trHeight w:val="402"/>
        </w:trPr>
        <w:tc>
          <w:tcPr>
            <w:tcW w:w="238" w:type="pct"/>
            <w:vMerge/>
            <w:tcBorders>
              <w:top w:val="single" w:sz="4" w:space="0" w:color="auto"/>
              <w:left w:val="single" w:sz="4" w:space="0" w:color="auto"/>
              <w:bottom w:val="single" w:sz="4" w:space="0" w:color="auto"/>
              <w:right w:val="single" w:sz="4" w:space="0" w:color="auto"/>
            </w:tcBorders>
            <w:vAlign w:val="center"/>
            <w:hideMark/>
          </w:tcPr>
          <w:p w14:paraId="18C6852A" w14:textId="77777777" w:rsidR="004E426A" w:rsidRPr="004E426A" w:rsidRDefault="004E426A" w:rsidP="004E426A">
            <w:pPr>
              <w:widowControl/>
              <w:jc w:val="left"/>
              <w:rPr>
                <w:rFonts w:ascii="宋体" w:hAnsi="宋体" w:cs="宋体" w:hint="eastAsia"/>
                <w:kern w:val="0"/>
                <w:sz w:val="20"/>
                <w:szCs w:val="20"/>
              </w:rPr>
            </w:pPr>
          </w:p>
        </w:tc>
        <w:tc>
          <w:tcPr>
            <w:tcW w:w="239" w:type="pct"/>
            <w:vMerge/>
            <w:tcBorders>
              <w:top w:val="single" w:sz="4" w:space="0" w:color="auto"/>
              <w:left w:val="single" w:sz="4" w:space="0" w:color="auto"/>
              <w:bottom w:val="single" w:sz="4" w:space="0" w:color="auto"/>
              <w:right w:val="single" w:sz="4" w:space="0" w:color="auto"/>
            </w:tcBorders>
            <w:vAlign w:val="center"/>
            <w:hideMark/>
          </w:tcPr>
          <w:p w14:paraId="12EF4F49" w14:textId="77777777" w:rsidR="004E426A" w:rsidRPr="004E426A" w:rsidRDefault="004E426A" w:rsidP="004E426A">
            <w:pPr>
              <w:widowControl/>
              <w:jc w:val="left"/>
              <w:rPr>
                <w:rFonts w:ascii="宋体" w:hAnsi="宋体" w:cs="宋体" w:hint="eastAsia"/>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C171C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社会成本指标</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357823"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参保人员投诉率</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4EC90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&lt;=1%</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84160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w:t>
            </w:r>
          </w:p>
        </w:tc>
        <w:tc>
          <w:tcPr>
            <w:tcW w:w="3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4E9CC7"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E1770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9F2CB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0" w:type="pct"/>
            <w:vAlign w:val="center"/>
            <w:hideMark/>
          </w:tcPr>
          <w:p w14:paraId="258444AD" w14:textId="77777777" w:rsidR="004E426A" w:rsidRPr="004E426A" w:rsidRDefault="004E426A" w:rsidP="004E426A">
            <w:pPr>
              <w:widowControl/>
              <w:jc w:val="left"/>
              <w:rPr>
                <w:rFonts w:eastAsia="Times New Roman"/>
                <w:kern w:val="0"/>
                <w:sz w:val="20"/>
                <w:szCs w:val="20"/>
              </w:rPr>
            </w:pPr>
          </w:p>
        </w:tc>
      </w:tr>
      <w:tr w:rsidR="004E426A" w:rsidRPr="004E426A" w14:paraId="273AB69D" w14:textId="77777777" w:rsidTr="009F431E">
        <w:trPr>
          <w:trHeight w:val="402"/>
        </w:trPr>
        <w:tc>
          <w:tcPr>
            <w:tcW w:w="238" w:type="pct"/>
            <w:vMerge/>
            <w:tcBorders>
              <w:top w:val="single" w:sz="4" w:space="0" w:color="auto"/>
              <w:left w:val="single" w:sz="4" w:space="0" w:color="auto"/>
              <w:bottom w:val="single" w:sz="4" w:space="0" w:color="auto"/>
              <w:right w:val="single" w:sz="4" w:space="0" w:color="auto"/>
            </w:tcBorders>
            <w:vAlign w:val="center"/>
            <w:hideMark/>
          </w:tcPr>
          <w:p w14:paraId="0B6D4023" w14:textId="77777777" w:rsidR="004E426A" w:rsidRPr="004E426A" w:rsidRDefault="004E426A" w:rsidP="004E426A">
            <w:pPr>
              <w:widowControl/>
              <w:jc w:val="left"/>
              <w:rPr>
                <w:rFonts w:ascii="宋体" w:hAnsi="宋体" w:cs="宋体" w:hint="eastAsia"/>
                <w:kern w:val="0"/>
                <w:sz w:val="20"/>
                <w:szCs w:val="20"/>
              </w:rPr>
            </w:pPr>
          </w:p>
        </w:tc>
        <w:tc>
          <w:tcPr>
            <w:tcW w:w="239" w:type="pct"/>
            <w:vMerge/>
            <w:tcBorders>
              <w:top w:val="single" w:sz="4" w:space="0" w:color="auto"/>
              <w:left w:val="single" w:sz="4" w:space="0" w:color="auto"/>
              <w:bottom w:val="single" w:sz="4" w:space="0" w:color="auto"/>
              <w:right w:val="single" w:sz="4" w:space="0" w:color="auto"/>
            </w:tcBorders>
            <w:vAlign w:val="center"/>
            <w:hideMark/>
          </w:tcPr>
          <w:p w14:paraId="79423C3A" w14:textId="77777777" w:rsidR="004E426A" w:rsidRPr="004E426A" w:rsidRDefault="004E426A" w:rsidP="004E426A">
            <w:pPr>
              <w:widowControl/>
              <w:jc w:val="left"/>
              <w:rPr>
                <w:rFonts w:ascii="宋体" w:hAnsi="宋体" w:cs="宋体" w:hint="eastAsia"/>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0D8224"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生态环境成本指标</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68FB3"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0379C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649B0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3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9BD7B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AFA3E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30C57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0" w:type="pct"/>
            <w:vAlign w:val="center"/>
            <w:hideMark/>
          </w:tcPr>
          <w:p w14:paraId="7615390E" w14:textId="77777777" w:rsidR="004E426A" w:rsidRPr="004E426A" w:rsidRDefault="004E426A" w:rsidP="004E426A">
            <w:pPr>
              <w:widowControl/>
              <w:jc w:val="left"/>
              <w:rPr>
                <w:rFonts w:eastAsia="Times New Roman"/>
                <w:kern w:val="0"/>
                <w:sz w:val="20"/>
                <w:szCs w:val="20"/>
              </w:rPr>
            </w:pPr>
          </w:p>
        </w:tc>
      </w:tr>
      <w:tr w:rsidR="004E426A" w:rsidRPr="004E426A" w14:paraId="4C8D7ACB" w14:textId="77777777" w:rsidTr="009F431E">
        <w:trPr>
          <w:trHeight w:val="402"/>
        </w:trPr>
        <w:tc>
          <w:tcPr>
            <w:tcW w:w="238" w:type="pct"/>
            <w:vMerge/>
            <w:tcBorders>
              <w:top w:val="single" w:sz="4" w:space="0" w:color="auto"/>
              <w:left w:val="single" w:sz="4" w:space="0" w:color="auto"/>
              <w:bottom w:val="single" w:sz="4" w:space="0" w:color="auto"/>
              <w:right w:val="single" w:sz="4" w:space="0" w:color="auto"/>
            </w:tcBorders>
            <w:vAlign w:val="center"/>
            <w:hideMark/>
          </w:tcPr>
          <w:p w14:paraId="127C6780" w14:textId="77777777" w:rsidR="004E426A" w:rsidRPr="004E426A" w:rsidRDefault="004E426A" w:rsidP="004E426A">
            <w:pPr>
              <w:widowControl/>
              <w:jc w:val="left"/>
              <w:rPr>
                <w:rFonts w:ascii="宋体" w:hAnsi="宋体" w:cs="宋体" w:hint="eastAsia"/>
                <w:kern w:val="0"/>
                <w:sz w:val="20"/>
                <w:szCs w:val="20"/>
              </w:rPr>
            </w:pPr>
          </w:p>
        </w:tc>
        <w:tc>
          <w:tcPr>
            <w:tcW w:w="2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9B516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效益指标</w:t>
            </w: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8E7CDC"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经济效益指标</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8F6B7" w14:textId="77777777" w:rsidR="004E426A" w:rsidRPr="004E426A" w:rsidRDefault="004E426A" w:rsidP="004E426A">
            <w:pPr>
              <w:widowControl/>
              <w:jc w:val="left"/>
              <w:rPr>
                <w:rFonts w:ascii="宋体" w:hAnsi="宋体" w:cs="宋体" w:hint="eastAsia"/>
                <w:kern w:val="0"/>
                <w:sz w:val="20"/>
                <w:szCs w:val="20"/>
              </w:rPr>
            </w:pP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保基金违规基金收缴完成率</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FD8873"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685F92"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3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273BE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32F5C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0B7E6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0" w:type="pct"/>
            <w:vAlign w:val="center"/>
            <w:hideMark/>
          </w:tcPr>
          <w:p w14:paraId="67FC13B8" w14:textId="77777777" w:rsidR="004E426A" w:rsidRPr="004E426A" w:rsidRDefault="004E426A" w:rsidP="004E426A">
            <w:pPr>
              <w:widowControl/>
              <w:jc w:val="left"/>
              <w:rPr>
                <w:rFonts w:eastAsia="Times New Roman"/>
                <w:kern w:val="0"/>
                <w:sz w:val="20"/>
                <w:szCs w:val="20"/>
              </w:rPr>
            </w:pPr>
          </w:p>
        </w:tc>
      </w:tr>
      <w:tr w:rsidR="004E426A" w:rsidRPr="004E426A" w14:paraId="1A1B797A" w14:textId="77777777" w:rsidTr="009F431E">
        <w:trPr>
          <w:trHeight w:val="402"/>
        </w:trPr>
        <w:tc>
          <w:tcPr>
            <w:tcW w:w="238" w:type="pct"/>
            <w:vMerge/>
            <w:tcBorders>
              <w:top w:val="single" w:sz="4" w:space="0" w:color="auto"/>
              <w:left w:val="single" w:sz="4" w:space="0" w:color="auto"/>
              <w:bottom w:val="single" w:sz="4" w:space="0" w:color="auto"/>
              <w:right w:val="single" w:sz="4" w:space="0" w:color="auto"/>
            </w:tcBorders>
            <w:vAlign w:val="center"/>
            <w:hideMark/>
          </w:tcPr>
          <w:p w14:paraId="6AACAEBC" w14:textId="77777777" w:rsidR="004E426A" w:rsidRPr="004E426A" w:rsidRDefault="004E426A" w:rsidP="004E426A">
            <w:pPr>
              <w:widowControl/>
              <w:jc w:val="left"/>
              <w:rPr>
                <w:rFonts w:ascii="宋体" w:hAnsi="宋体" w:cs="宋体" w:hint="eastAsia"/>
                <w:kern w:val="0"/>
                <w:sz w:val="20"/>
                <w:szCs w:val="20"/>
              </w:rPr>
            </w:pPr>
          </w:p>
        </w:tc>
        <w:tc>
          <w:tcPr>
            <w:tcW w:w="239" w:type="pct"/>
            <w:vMerge/>
            <w:tcBorders>
              <w:top w:val="single" w:sz="4" w:space="0" w:color="auto"/>
              <w:left w:val="single" w:sz="4" w:space="0" w:color="auto"/>
              <w:bottom w:val="single" w:sz="4" w:space="0" w:color="auto"/>
              <w:right w:val="single" w:sz="4" w:space="0" w:color="auto"/>
            </w:tcBorders>
            <w:vAlign w:val="center"/>
            <w:hideMark/>
          </w:tcPr>
          <w:p w14:paraId="7DB85F33" w14:textId="77777777" w:rsidR="004E426A" w:rsidRPr="004E426A" w:rsidRDefault="004E426A" w:rsidP="004E426A">
            <w:pPr>
              <w:widowControl/>
              <w:jc w:val="left"/>
              <w:rPr>
                <w:rFonts w:ascii="宋体" w:hAnsi="宋体" w:cs="宋体" w:hint="eastAsia"/>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291FD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社会效益指标</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B83056"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各定点医疗机构</w:t>
            </w: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保基金使用规范率</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231EE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6608B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3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6A461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102E8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5</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D6F8F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0" w:type="pct"/>
            <w:vAlign w:val="center"/>
            <w:hideMark/>
          </w:tcPr>
          <w:p w14:paraId="1A1B0856" w14:textId="77777777" w:rsidR="004E426A" w:rsidRPr="004E426A" w:rsidRDefault="004E426A" w:rsidP="004E426A">
            <w:pPr>
              <w:widowControl/>
              <w:jc w:val="left"/>
              <w:rPr>
                <w:rFonts w:eastAsia="Times New Roman"/>
                <w:kern w:val="0"/>
                <w:sz w:val="20"/>
                <w:szCs w:val="20"/>
              </w:rPr>
            </w:pPr>
          </w:p>
        </w:tc>
      </w:tr>
      <w:tr w:rsidR="004E426A" w:rsidRPr="004E426A" w14:paraId="1A5F4FE5" w14:textId="77777777" w:rsidTr="009F431E">
        <w:trPr>
          <w:trHeight w:val="402"/>
        </w:trPr>
        <w:tc>
          <w:tcPr>
            <w:tcW w:w="238" w:type="pct"/>
            <w:vMerge/>
            <w:tcBorders>
              <w:top w:val="single" w:sz="4" w:space="0" w:color="auto"/>
              <w:left w:val="single" w:sz="4" w:space="0" w:color="auto"/>
              <w:bottom w:val="single" w:sz="4" w:space="0" w:color="auto"/>
              <w:right w:val="single" w:sz="4" w:space="0" w:color="auto"/>
            </w:tcBorders>
            <w:vAlign w:val="center"/>
            <w:hideMark/>
          </w:tcPr>
          <w:p w14:paraId="2B0FF392" w14:textId="77777777" w:rsidR="004E426A" w:rsidRPr="004E426A" w:rsidRDefault="004E426A" w:rsidP="004E426A">
            <w:pPr>
              <w:widowControl/>
              <w:jc w:val="left"/>
              <w:rPr>
                <w:rFonts w:ascii="宋体" w:hAnsi="宋体" w:cs="宋体" w:hint="eastAsia"/>
                <w:kern w:val="0"/>
                <w:sz w:val="20"/>
                <w:szCs w:val="20"/>
              </w:rPr>
            </w:pPr>
          </w:p>
        </w:tc>
        <w:tc>
          <w:tcPr>
            <w:tcW w:w="239" w:type="pct"/>
            <w:vMerge/>
            <w:tcBorders>
              <w:top w:val="single" w:sz="4" w:space="0" w:color="auto"/>
              <w:left w:val="single" w:sz="4" w:space="0" w:color="auto"/>
              <w:bottom w:val="single" w:sz="4" w:space="0" w:color="auto"/>
              <w:right w:val="single" w:sz="4" w:space="0" w:color="auto"/>
            </w:tcBorders>
            <w:vAlign w:val="center"/>
            <w:hideMark/>
          </w:tcPr>
          <w:p w14:paraId="1DFFEF00" w14:textId="77777777" w:rsidR="004E426A" w:rsidRPr="004E426A" w:rsidRDefault="004E426A" w:rsidP="004E426A">
            <w:pPr>
              <w:widowControl/>
              <w:jc w:val="left"/>
              <w:rPr>
                <w:rFonts w:ascii="宋体" w:hAnsi="宋体" w:cs="宋体" w:hint="eastAsia"/>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8086F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社会效益指标</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7E717" w14:textId="77777777" w:rsidR="004E426A" w:rsidRPr="004E426A" w:rsidRDefault="004E426A" w:rsidP="004E426A">
            <w:pPr>
              <w:widowControl/>
              <w:jc w:val="left"/>
              <w:rPr>
                <w:rFonts w:ascii="宋体" w:hAnsi="宋体" w:cs="宋体" w:hint="eastAsia"/>
                <w:kern w:val="0"/>
                <w:sz w:val="20"/>
                <w:szCs w:val="20"/>
              </w:rPr>
            </w:pPr>
            <w:proofErr w:type="gramStart"/>
            <w:r w:rsidRPr="004E426A">
              <w:rPr>
                <w:rFonts w:ascii="宋体" w:hAnsi="宋体" w:cs="宋体" w:hint="eastAsia"/>
                <w:kern w:val="0"/>
                <w:sz w:val="20"/>
                <w:szCs w:val="20"/>
              </w:rPr>
              <w:t>医</w:t>
            </w:r>
            <w:proofErr w:type="gramEnd"/>
            <w:r w:rsidRPr="004E426A">
              <w:rPr>
                <w:rFonts w:ascii="宋体" w:hAnsi="宋体" w:cs="宋体" w:hint="eastAsia"/>
                <w:kern w:val="0"/>
                <w:sz w:val="20"/>
                <w:szCs w:val="20"/>
              </w:rPr>
              <w:t>保基金监管率</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F919F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663D4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3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497BC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1E3080"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37629B"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0" w:type="pct"/>
            <w:vAlign w:val="center"/>
            <w:hideMark/>
          </w:tcPr>
          <w:p w14:paraId="00CED8C9" w14:textId="77777777" w:rsidR="004E426A" w:rsidRPr="004E426A" w:rsidRDefault="004E426A" w:rsidP="004E426A">
            <w:pPr>
              <w:widowControl/>
              <w:jc w:val="left"/>
              <w:rPr>
                <w:rFonts w:eastAsia="Times New Roman"/>
                <w:kern w:val="0"/>
                <w:sz w:val="20"/>
                <w:szCs w:val="20"/>
              </w:rPr>
            </w:pPr>
          </w:p>
        </w:tc>
      </w:tr>
      <w:tr w:rsidR="004E426A" w:rsidRPr="004E426A" w14:paraId="58F22ECF" w14:textId="77777777" w:rsidTr="009F431E">
        <w:trPr>
          <w:trHeight w:val="402"/>
        </w:trPr>
        <w:tc>
          <w:tcPr>
            <w:tcW w:w="238" w:type="pct"/>
            <w:vMerge/>
            <w:tcBorders>
              <w:top w:val="single" w:sz="4" w:space="0" w:color="auto"/>
              <w:left w:val="single" w:sz="4" w:space="0" w:color="auto"/>
              <w:bottom w:val="single" w:sz="4" w:space="0" w:color="auto"/>
              <w:right w:val="single" w:sz="4" w:space="0" w:color="auto"/>
            </w:tcBorders>
            <w:vAlign w:val="center"/>
            <w:hideMark/>
          </w:tcPr>
          <w:p w14:paraId="5588B27F" w14:textId="77777777" w:rsidR="004E426A" w:rsidRPr="004E426A" w:rsidRDefault="004E426A" w:rsidP="004E426A">
            <w:pPr>
              <w:widowControl/>
              <w:jc w:val="left"/>
              <w:rPr>
                <w:rFonts w:ascii="宋体" w:hAnsi="宋体" w:cs="宋体" w:hint="eastAsia"/>
                <w:kern w:val="0"/>
                <w:sz w:val="20"/>
                <w:szCs w:val="20"/>
              </w:rPr>
            </w:pPr>
          </w:p>
        </w:tc>
        <w:tc>
          <w:tcPr>
            <w:tcW w:w="239" w:type="pct"/>
            <w:vMerge/>
            <w:tcBorders>
              <w:top w:val="single" w:sz="4" w:space="0" w:color="auto"/>
              <w:left w:val="single" w:sz="4" w:space="0" w:color="auto"/>
              <w:bottom w:val="single" w:sz="4" w:space="0" w:color="auto"/>
              <w:right w:val="single" w:sz="4" w:space="0" w:color="auto"/>
            </w:tcBorders>
            <w:vAlign w:val="center"/>
            <w:hideMark/>
          </w:tcPr>
          <w:p w14:paraId="7834A137" w14:textId="77777777" w:rsidR="004E426A" w:rsidRPr="004E426A" w:rsidRDefault="004E426A" w:rsidP="004E426A">
            <w:pPr>
              <w:widowControl/>
              <w:jc w:val="left"/>
              <w:rPr>
                <w:rFonts w:ascii="宋体" w:hAnsi="宋体" w:cs="宋体" w:hint="eastAsia"/>
                <w:kern w:val="0"/>
                <w:sz w:val="20"/>
                <w:szCs w:val="20"/>
              </w:rPr>
            </w:pP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19B2D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生态效益指标</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EFBA19"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C34DE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90D52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3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4E66E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CF74A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BA18D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0" w:type="pct"/>
            <w:vAlign w:val="center"/>
            <w:hideMark/>
          </w:tcPr>
          <w:p w14:paraId="2C5877A1" w14:textId="77777777" w:rsidR="004E426A" w:rsidRPr="004E426A" w:rsidRDefault="004E426A" w:rsidP="004E426A">
            <w:pPr>
              <w:widowControl/>
              <w:jc w:val="left"/>
              <w:rPr>
                <w:rFonts w:eastAsia="Times New Roman"/>
                <w:kern w:val="0"/>
                <w:sz w:val="20"/>
                <w:szCs w:val="20"/>
              </w:rPr>
            </w:pPr>
          </w:p>
        </w:tc>
      </w:tr>
      <w:tr w:rsidR="004E426A" w:rsidRPr="004E426A" w14:paraId="7CBA471C" w14:textId="77777777" w:rsidTr="009F431E">
        <w:trPr>
          <w:trHeight w:val="402"/>
        </w:trPr>
        <w:tc>
          <w:tcPr>
            <w:tcW w:w="238" w:type="pct"/>
            <w:vMerge/>
            <w:tcBorders>
              <w:top w:val="single" w:sz="4" w:space="0" w:color="auto"/>
              <w:left w:val="single" w:sz="4" w:space="0" w:color="auto"/>
              <w:bottom w:val="single" w:sz="4" w:space="0" w:color="auto"/>
              <w:right w:val="single" w:sz="4" w:space="0" w:color="auto"/>
            </w:tcBorders>
            <w:vAlign w:val="center"/>
            <w:hideMark/>
          </w:tcPr>
          <w:p w14:paraId="5DFA9470" w14:textId="77777777" w:rsidR="004E426A" w:rsidRPr="004E426A" w:rsidRDefault="004E426A" w:rsidP="004E426A">
            <w:pPr>
              <w:widowControl/>
              <w:jc w:val="left"/>
              <w:rPr>
                <w:rFonts w:ascii="宋体" w:hAnsi="宋体" w:cs="宋体" w:hint="eastAsia"/>
                <w:kern w:val="0"/>
                <w:sz w:val="20"/>
                <w:szCs w:val="20"/>
              </w:rPr>
            </w:pPr>
          </w:p>
        </w:tc>
        <w:tc>
          <w:tcPr>
            <w:tcW w:w="2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1D735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满意度指标</w:t>
            </w: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DEA49A"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满意度指标</w:t>
            </w:r>
          </w:p>
        </w:tc>
        <w:tc>
          <w:tcPr>
            <w:tcW w:w="1499"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D7340" w14:textId="77777777" w:rsidR="004E426A" w:rsidRPr="004E426A" w:rsidRDefault="004E426A" w:rsidP="004E426A">
            <w:pPr>
              <w:widowControl/>
              <w:jc w:val="left"/>
              <w:rPr>
                <w:rFonts w:ascii="宋体" w:hAnsi="宋体" w:cs="宋体" w:hint="eastAsia"/>
                <w:kern w:val="0"/>
                <w:sz w:val="20"/>
                <w:szCs w:val="20"/>
              </w:rPr>
            </w:pPr>
            <w:r w:rsidRPr="004E426A">
              <w:rPr>
                <w:rFonts w:ascii="宋体" w:hAnsi="宋体" w:cs="宋体" w:hint="eastAsia"/>
                <w:kern w:val="0"/>
                <w:sz w:val="20"/>
                <w:szCs w:val="20"/>
              </w:rPr>
              <w:t>基本医疗参保群众满意度</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1B26C9"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&gt;=80%</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AB99E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=80%</w:t>
            </w:r>
          </w:p>
        </w:tc>
        <w:tc>
          <w:tcPr>
            <w:tcW w:w="3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3C0531"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9FED3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w:t>
            </w:r>
          </w:p>
        </w:tc>
        <w:tc>
          <w:tcPr>
            <w:tcW w:w="6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5C043E"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0" w:type="pct"/>
            <w:vAlign w:val="center"/>
            <w:hideMark/>
          </w:tcPr>
          <w:p w14:paraId="1F1B7DEA" w14:textId="77777777" w:rsidR="004E426A" w:rsidRPr="004E426A" w:rsidRDefault="004E426A" w:rsidP="004E426A">
            <w:pPr>
              <w:widowControl/>
              <w:jc w:val="left"/>
              <w:rPr>
                <w:rFonts w:eastAsia="Times New Roman"/>
                <w:kern w:val="0"/>
                <w:sz w:val="20"/>
                <w:szCs w:val="20"/>
              </w:rPr>
            </w:pPr>
          </w:p>
        </w:tc>
      </w:tr>
      <w:tr w:rsidR="004E426A" w:rsidRPr="004E426A" w14:paraId="575E01D3" w14:textId="77777777" w:rsidTr="009F431E">
        <w:trPr>
          <w:trHeight w:val="270"/>
        </w:trPr>
        <w:tc>
          <w:tcPr>
            <w:tcW w:w="351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146EA7F"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总分</w:t>
            </w:r>
          </w:p>
        </w:tc>
        <w:tc>
          <w:tcPr>
            <w:tcW w:w="300" w:type="pct"/>
            <w:gridSpan w:val="2"/>
            <w:tcBorders>
              <w:top w:val="single" w:sz="4" w:space="0" w:color="auto"/>
              <w:left w:val="nil"/>
              <w:bottom w:val="single" w:sz="4" w:space="0" w:color="auto"/>
              <w:right w:val="single" w:sz="4" w:space="0" w:color="auto"/>
            </w:tcBorders>
            <w:shd w:val="clear" w:color="auto" w:fill="auto"/>
            <w:vAlign w:val="center"/>
            <w:hideMark/>
          </w:tcPr>
          <w:p w14:paraId="689EBE36"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w:t>
            </w:r>
          </w:p>
        </w:tc>
        <w:tc>
          <w:tcPr>
            <w:tcW w:w="380" w:type="pct"/>
            <w:gridSpan w:val="2"/>
            <w:tcBorders>
              <w:top w:val="single" w:sz="4" w:space="0" w:color="auto"/>
              <w:left w:val="nil"/>
              <w:bottom w:val="single" w:sz="4" w:space="0" w:color="auto"/>
              <w:right w:val="single" w:sz="4" w:space="0" w:color="auto"/>
            </w:tcBorders>
            <w:shd w:val="clear" w:color="auto" w:fill="auto"/>
            <w:vAlign w:val="center"/>
            <w:hideMark/>
          </w:tcPr>
          <w:p w14:paraId="2CF400AD"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100分</w:t>
            </w:r>
          </w:p>
        </w:tc>
        <w:tc>
          <w:tcPr>
            <w:tcW w:w="677" w:type="pct"/>
            <w:gridSpan w:val="2"/>
            <w:tcBorders>
              <w:top w:val="single" w:sz="4" w:space="0" w:color="auto"/>
              <w:left w:val="nil"/>
              <w:bottom w:val="single" w:sz="4" w:space="0" w:color="auto"/>
              <w:right w:val="single" w:sz="4" w:space="0" w:color="auto"/>
            </w:tcBorders>
            <w:shd w:val="clear" w:color="auto" w:fill="auto"/>
            <w:vAlign w:val="center"/>
            <w:hideMark/>
          </w:tcPr>
          <w:p w14:paraId="27CAA545" w14:textId="77777777" w:rsidR="004E426A" w:rsidRPr="004E426A" w:rsidRDefault="004E426A" w:rsidP="004E426A">
            <w:pPr>
              <w:widowControl/>
              <w:jc w:val="center"/>
              <w:rPr>
                <w:rFonts w:ascii="宋体" w:hAnsi="宋体" w:cs="宋体" w:hint="eastAsia"/>
                <w:kern w:val="0"/>
                <w:sz w:val="20"/>
                <w:szCs w:val="20"/>
              </w:rPr>
            </w:pPr>
            <w:r w:rsidRPr="004E426A">
              <w:rPr>
                <w:rFonts w:ascii="宋体" w:hAnsi="宋体" w:cs="宋体" w:hint="eastAsia"/>
                <w:kern w:val="0"/>
                <w:sz w:val="20"/>
                <w:szCs w:val="20"/>
              </w:rPr>
              <w:t xml:space="preserve">　</w:t>
            </w:r>
          </w:p>
        </w:tc>
        <w:tc>
          <w:tcPr>
            <w:tcW w:w="130" w:type="pct"/>
            <w:vAlign w:val="center"/>
            <w:hideMark/>
          </w:tcPr>
          <w:p w14:paraId="2433194A" w14:textId="77777777" w:rsidR="004E426A" w:rsidRPr="004E426A" w:rsidRDefault="004E426A" w:rsidP="004E426A">
            <w:pPr>
              <w:widowControl/>
              <w:jc w:val="left"/>
              <w:rPr>
                <w:rFonts w:eastAsia="Times New Roman"/>
                <w:kern w:val="0"/>
                <w:sz w:val="20"/>
                <w:szCs w:val="20"/>
              </w:rPr>
            </w:pPr>
          </w:p>
        </w:tc>
      </w:tr>
    </w:tbl>
    <w:p w14:paraId="789C4076" w14:textId="77777777" w:rsidR="004E426A" w:rsidRPr="004E426A" w:rsidRDefault="004E426A">
      <w:pPr>
        <w:ind w:firstLineChars="200" w:firstLine="640"/>
        <w:jc w:val="left"/>
        <w:rPr>
          <w:rFonts w:ascii="仿宋_GB2312" w:eastAsia="仿宋_GB2312" w:hAnsi="仿宋_GB2312" w:cs="仿宋_GB2312" w:hint="eastAsia"/>
          <w:kern w:val="0"/>
          <w:sz w:val="32"/>
          <w:szCs w:val="32"/>
        </w:rPr>
      </w:pPr>
    </w:p>
    <w:p w14:paraId="6F5FB2E6" w14:textId="77777777" w:rsidR="007A6F79" w:rsidRPr="004E426A" w:rsidRDefault="00000000">
      <w:pPr>
        <w:ind w:firstLineChars="200" w:firstLine="640"/>
        <w:jc w:val="left"/>
        <w:rPr>
          <w:rFonts w:ascii="黑体" w:eastAsia="黑体" w:hAnsi="黑体" w:cs="宋体" w:hint="eastAsia"/>
          <w:bCs/>
          <w:kern w:val="0"/>
          <w:sz w:val="32"/>
          <w:szCs w:val="32"/>
        </w:rPr>
      </w:pPr>
      <w:r w:rsidRPr="004E426A">
        <w:rPr>
          <w:rFonts w:ascii="黑体" w:eastAsia="黑体" w:hAnsi="黑体" w:cs="宋体" w:hint="eastAsia"/>
          <w:bCs/>
          <w:kern w:val="0"/>
          <w:sz w:val="32"/>
          <w:szCs w:val="32"/>
        </w:rPr>
        <w:t>十二、其他需说明的事项</w:t>
      </w:r>
    </w:p>
    <w:p w14:paraId="455F232E" w14:textId="0DD9D6EB" w:rsidR="007A6F79" w:rsidRPr="004E426A" w:rsidRDefault="00000000">
      <w:pPr>
        <w:ind w:firstLineChars="200" w:firstLine="640"/>
        <w:jc w:val="left"/>
        <w:rPr>
          <w:rFonts w:ascii="仿宋_GB2312" w:eastAsia="仿宋_GB2312" w:hAnsi="仿宋_GB2312" w:cs="仿宋_GB2312" w:hint="eastAsia"/>
          <w:kern w:val="0"/>
          <w:sz w:val="32"/>
          <w:szCs w:val="32"/>
        </w:rPr>
      </w:pPr>
      <w:r w:rsidRPr="004E426A">
        <w:rPr>
          <w:rFonts w:ascii="仿宋_GB2312" w:eastAsia="仿宋_GB2312" w:hAnsi="仿宋_GB2312" w:cs="仿宋_GB2312" w:hint="eastAsia"/>
          <w:kern w:val="0"/>
          <w:sz w:val="32"/>
          <w:szCs w:val="32"/>
        </w:rPr>
        <w:t>本单位无其他需说明事项</w:t>
      </w:r>
      <w:r w:rsidR="002B2445">
        <w:rPr>
          <w:rFonts w:ascii="仿宋_GB2312" w:eastAsia="仿宋_GB2312" w:hAnsi="仿宋_GB2312" w:cs="仿宋_GB2312" w:hint="eastAsia"/>
          <w:kern w:val="0"/>
          <w:sz w:val="32"/>
          <w:szCs w:val="32"/>
        </w:rPr>
        <w:t>。</w:t>
      </w:r>
    </w:p>
    <w:p w14:paraId="326FE3DC" w14:textId="77777777" w:rsidR="007A6F79" w:rsidRPr="004E426A" w:rsidRDefault="00000000">
      <w:pPr>
        <w:jc w:val="center"/>
        <w:outlineLvl w:val="0"/>
        <w:rPr>
          <w:rFonts w:ascii="黑体" w:eastAsia="黑体" w:hAnsi="黑体" w:hint="eastAsia"/>
          <w:sz w:val="32"/>
          <w:szCs w:val="32"/>
        </w:rPr>
      </w:pPr>
      <w:bookmarkStart w:id="30" w:name="_Toc3250"/>
      <w:bookmarkStart w:id="31" w:name="_Toc24143"/>
      <w:r w:rsidRPr="004E426A">
        <w:rPr>
          <w:rFonts w:ascii="黑体" w:eastAsia="黑体" w:hAnsi="黑体" w:hint="eastAsia"/>
          <w:sz w:val="32"/>
          <w:szCs w:val="32"/>
        </w:rPr>
        <w:br w:type="page"/>
      </w:r>
      <w:r w:rsidRPr="004E426A">
        <w:rPr>
          <w:rFonts w:ascii="黑体" w:eastAsia="黑体" w:hAnsi="黑体" w:hint="eastAsia"/>
          <w:sz w:val="32"/>
          <w:szCs w:val="32"/>
        </w:rPr>
        <w:lastRenderedPageBreak/>
        <w:t>第三部分 专业名词解释</w:t>
      </w:r>
      <w:bookmarkEnd w:id="30"/>
      <w:bookmarkEnd w:id="31"/>
    </w:p>
    <w:p w14:paraId="09853C2D" w14:textId="77777777" w:rsidR="007A6F79" w:rsidRPr="004E426A" w:rsidRDefault="00000000">
      <w:pPr>
        <w:autoSpaceDE w:val="0"/>
        <w:autoSpaceDN w:val="0"/>
        <w:ind w:firstLineChars="200" w:firstLine="643"/>
        <w:jc w:val="left"/>
        <w:rPr>
          <w:rFonts w:ascii="仿宋_GB2312" w:eastAsia="仿宋_GB2312"/>
          <w:sz w:val="32"/>
          <w:szCs w:val="32"/>
        </w:rPr>
      </w:pPr>
      <w:r w:rsidRPr="004E426A">
        <w:rPr>
          <w:rFonts w:ascii="仿宋_GB2312" w:eastAsia="仿宋_GB2312" w:hint="eastAsia"/>
          <w:b/>
          <w:bCs/>
          <w:sz w:val="32"/>
          <w:szCs w:val="32"/>
        </w:rPr>
        <w:t>一、财政拨款收入：</w:t>
      </w:r>
      <w:r w:rsidRPr="004E426A">
        <w:rPr>
          <w:rFonts w:ascii="仿宋_GB2312" w:eastAsia="仿宋_GB2312" w:hint="eastAsia"/>
          <w:sz w:val="32"/>
          <w:szCs w:val="32"/>
        </w:rPr>
        <w:t>指同级财政当年拨付的资金。</w:t>
      </w:r>
    </w:p>
    <w:p w14:paraId="5762483D" w14:textId="77777777" w:rsidR="007A6F79" w:rsidRPr="004E426A" w:rsidRDefault="00000000">
      <w:pPr>
        <w:autoSpaceDE w:val="0"/>
        <w:autoSpaceDN w:val="0"/>
        <w:ind w:firstLineChars="200" w:firstLine="643"/>
        <w:jc w:val="left"/>
        <w:rPr>
          <w:rFonts w:ascii="仿宋_GB2312" w:eastAsia="仿宋_GB2312"/>
          <w:sz w:val="32"/>
          <w:szCs w:val="32"/>
        </w:rPr>
      </w:pPr>
      <w:r w:rsidRPr="004E426A">
        <w:rPr>
          <w:rFonts w:ascii="仿宋_GB2312" w:eastAsia="仿宋_GB2312" w:hint="eastAsia"/>
          <w:b/>
          <w:bCs/>
          <w:sz w:val="32"/>
          <w:szCs w:val="32"/>
        </w:rPr>
        <w:t>二、上级补助收入：</w:t>
      </w:r>
      <w:r w:rsidRPr="004E426A">
        <w:rPr>
          <w:rFonts w:ascii="仿宋_GB2312" w:eastAsia="仿宋_GB2312" w:hint="eastAsia"/>
          <w:sz w:val="32"/>
          <w:szCs w:val="32"/>
        </w:rPr>
        <w:t>指事业单位从主管部门和上级单位取得的非财政补助收入。</w:t>
      </w:r>
    </w:p>
    <w:p w14:paraId="707A2758" w14:textId="77777777" w:rsidR="007A6F79" w:rsidRPr="004E426A" w:rsidRDefault="00000000">
      <w:pPr>
        <w:autoSpaceDE w:val="0"/>
        <w:autoSpaceDN w:val="0"/>
        <w:ind w:firstLineChars="200" w:firstLine="643"/>
        <w:jc w:val="left"/>
        <w:rPr>
          <w:rFonts w:ascii="仿宋_GB2312" w:eastAsia="仿宋_GB2312"/>
          <w:sz w:val="32"/>
          <w:szCs w:val="32"/>
        </w:rPr>
      </w:pPr>
      <w:r w:rsidRPr="004E426A">
        <w:rPr>
          <w:rFonts w:ascii="仿宋_GB2312" w:eastAsia="仿宋_GB2312" w:hint="eastAsia"/>
          <w:b/>
          <w:bCs/>
          <w:sz w:val="32"/>
          <w:szCs w:val="32"/>
        </w:rPr>
        <w:t>三、事业收入：</w:t>
      </w:r>
      <w:r w:rsidRPr="004E426A">
        <w:rPr>
          <w:rFonts w:ascii="仿宋_GB2312" w:eastAsia="仿宋_GB2312" w:hint="eastAsia"/>
          <w:sz w:val="32"/>
          <w:szCs w:val="32"/>
        </w:rPr>
        <w:t>指事业单位开展专业业务活动及其辅助活动所取得的收入。</w:t>
      </w:r>
    </w:p>
    <w:p w14:paraId="19445D59" w14:textId="77777777" w:rsidR="007A6F79" w:rsidRPr="004E426A" w:rsidRDefault="00000000">
      <w:pPr>
        <w:autoSpaceDE w:val="0"/>
        <w:autoSpaceDN w:val="0"/>
        <w:ind w:firstLineChars="200" w:firstLine="643"/>
        <w:jc w:val="left"/>
        <w:rPr>
          <w:rFonts w:ascii="仿宋_GB2312" w:eastAsia="仿宋_GB2312"/>
          <w:sz w:val="32"/>
          <w:szCs w:val="32"/>
        </w:rPr>
      </w:pPr>
      <w:r w:rsidRPr="004E426A">
        <w:rPr>
          <w:rFonts w:ascii="仿宋_GB2312" w:eastAsia="仿宋_GB2312" w:hint="eastAsia"/>
          <w:b/>
          <w:bCs/>
          <w:sz w:val="32"/>
          <w:szCs w:val="32"/>
        </w:rPr>
        <w:t>四、经营收入：</w:t>
      </w:r>
      <w:r w:rsidRPr="004E426A">
        <w:rPr>
          <w:rFonts w:ascii="仿宋_GB2312" w:eastAsia="仿宋_GB2312" w:hint="eastAsia"/>
          <w:sz w:val="32"/>
          <w:szCs w:val="32"/>
        </w:rPr>
        <w:t>指事业单位在专业业务活动及其辅助活动之外开展非独立核算经营活动取得的收入。</w:t>
      </w:r>
    </w:p>
    <w:p w14:paraId="6EBDD4E7" w14:textId="77777777" w:rsidR="007A6F79" w:rsidRPr="004E426A" w:rsidRDefault="00000000">
      <w:pPr>
        <w:autoSpaceDE w:val="0"/>
        <w:autoSpaceDN w:val="0"/>
        <w:ind w:firstLineChars="200" w:firstLine="643"/>
        <w:jc w:val="left"/>
        <w:rPr>
          <w:rFonts w:ascii="仿宋_GB2312" w:eastAsia="仿宋_GB2312"/>
          <w:sz w:val="32"/>
          <w:szCs w:val="32"/>
        </w:rPr>
      </w:pPr>
      <w:r w:rsidRPr="004E426A">
        <w:rPr>
          <w:rFonts w:ascii="仿宋_GB2312" w:eastAsia="仿宋_GB2312" w:hint="eastAsia"/>
          <w:b/>
          <w:bCs/>
          <w:sz w:val="32"/>
          <w:szCs w:val="32"/>
        </w:rPr>
        <w:t>五、附属单位上缴收入：</w:t>
      </w:r>
      <w:r w:rsidRPr="004E426A">
        <w:rPr>
          <w:rFonts w:ascii="仿宋_GB2312" w:eastAsia="仿宋_GB2312" w:hint="eastAsia"/>
          <w:sz w:val="32"/>
          <w:szCs w:val="32"/>
        </w:rPr>
        <w:t>指事业单位附属的独立核算单位按有关规定上缴的收入。</w:t>
      </w:r>
    </w:p>
    <w:p w14:paraId="039D9D41" w14:textId="77777777" w:rsidR="007A6F79" w:rsidRPr="004E426A" w:rsidRDefault="00000000">
      <w:pPr>
        <w:autoSpaceDE w:val="0"/>
        <w:autoSpaceDN w:val="0"/>
        <w:ind w:firstLineChars="200" w:firstLine="643"/>
        <w:jc w:val="left"/>
        <w:rPr>
          <w:rFonts w:ascii="仿宋_GB2312" w:eastAsia="仿宋_GB2312"/>
          <w:sz w:val="32"/>
          <w:szCs w:val="32"/>
        </w:rPr>
      </w:pPr>
      <w:r w:rsidRPr="004E426A">
        <w:rPr>
          <w:rFonts w:ascii="仿宋_GB2312" w:eastAsia="仿宋_GB2312" w:hint="eastAsia"/>
          <w:b/>
          <w:bCs/>
          <w:sz w:val="32"/>
          <w:szCs w:val="32"/>
        </w:rPr>
        <w:t>六、其他收入：</w:t>
      </w:r>
      <w:r w:rsidRPr="004E426A">
        <w:rPr>
          <w:rFonts w:ascii="仿宋_GB2312" w:eastAsia="仿宋_GB2312" w:hint="eastAsia"/>
          <w:sz w:val="32"/>
          <w:szCs w:val="32"/>
        </w:rPr>
        <w:t>指除上述“财政拨款收入”、“事业收入”、“经营收入”、“附属单位上缴收入”等之外取得的收入。</w:t>
      </w:r>
    </w:p>
    <w:p w14:paraId="50A6797D" w14:textId="77777777" w:rsidR="007A6F79" w:rsidRPr="004E426A" w:rsidRDefault="00000000">
      <w:pPr>
        <w:autoSpaceDE w:val="0"/>
        <w:autoSpaceDN w:val="0"/>
        <w:ind w:firstLineChars="200" w:firstLine="643"/>
        <w:jc w:val="left"/>
        <w:rPr>
          <w:rFonts w:ascii="仿宋_GB2312" w:eastAsia="仿宋_GB2312"/>
          <w:sz w:val="32"/>
          <w:szCs w:val="32"/>
        </w:rPr>
      </w:pPr>
      <w:r w:rsidRPr="004E426A">
        <w:rPr>
          <w:rFonts w:ascii="仿宋_GB2312" w:eastAsia="仿宋_GB2312" w:hint="eastAsia"/>
          <w:b/>
          <w:bCs/>
          <w:sz w:val="32"/>
          <w:szCs w:val="32"/>
        </w:rPr>
        <w:t>七、年初结转和结余：</w:t>
      </w:r>
      <w:r w:rsidRPr="004E426A">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D8F9710" w14:textId="77777777" w:rsidR="007A6F79" w:rsidRPr="004E426A" w:rsidRDefault="00000000">
      <w:pPr>
        <w:autoSpaceDE w:val="0"/>
        <w:autoSpaceDN w:val="0"/>
        <w:ind w:firstLineChars="200" w:firstLine="643"/>
        <w:jc w:val="left"/>
        <w:rPr>
          <w:rFonts w:ascii="仿宋_GB2312" w:eastAsia="仿宋_GB2312"/>
          <w:sz w:val="32"/>
          <w:szCs w:val="32"/>
        </w:rPr>
      </w:pPr>
      <w:r w:rsidRPr="004E426A">
        <w:rPr>
          <w:rFonts w:ascii="仿宋_GB2312" w:eastAsia="仿宋_GB2312" w:hint="eastAsia"/>
          <w:b/>
          <w:bCs/>
          <w:sz w:val="32"/>
          <w:szCs w:val="32"/>
        </w:rPr>
        <w:t>八、年末结转和结余：</w:t>
      </w:r>
      <w:r w:rsidRPr="004E426A">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8A314CF" w14:textId="77777777" w:rsidR="007A6F79" w:rsidRPr="004E426A" w:rsidRDefault="00000000">
      <w:pPr>
        <w:autoSpaceDE w:val="0"/>
        <w:autoSpaceDN w:val="0"/>
        <w:ind w:firstLineChars="200" w:firstLine="643"/>
        <w:jc w:val="left"/>
        <w:rPr>
          <w:rFonts w:ascii="仿宋_GB2312" w:eastAsia="仿宋_GB2312"/>
          <w:sz w:val="32"/>
          <w:szCs w:val="32"/>
        </w:rPr>
      </w:pPr>
      <w:r w:rsidRPr="004E426A">
        <w:rPr>
          <w:rFonts w:ascii="仿宋_GB2312" w:eastAsia="仿宋_GB2312" w:hint="eastAsia"/>
          <w:b/>
          <w:bCs/>
          <w:sz w:val="32"/>
          <w:szCs w:val="32"/>
        </w:rPr>
        <w:t>九、基本支出：</w:t>
      </w:r>
      <w:r w:rsidRPr="004E426A">
        <w:rPr>
          <w:rFonts w:ascii="仿宋_GB2312" w:eastAsia="仿宋_GB2312" w:hint="eastAsia"/>
          <w:sz w:val="32"/>
          <w:szCs w:val="32"/>
        </w:rPr>
        <w:t>指为保障机构正常运转、完成日常工作</w:t>
      </w:r>
      <w:r w:rsidRPr="004E426A">
        <w:rPr>
          <w:rFonts w:ascii="仿宋_GB2312" w:eastAsia="仿宋_GB2312" w:hint="eastAsia"/>
          <w:sz w:val="32"/>
          <w:szCs w:val="32"/>
        </w:rPr>
        <w:lastRenderedPageBreak/>
        <w:t>任务而发生的人员支出和公用支出。</w:t>
      </w:r>
    </w:p>
    <w:p w14:paraId="1362146E" w14:textId="77777777" w:rsidR="007A6F79" w:rsidRPr="004E426A" w:rsidRDefault="00000000">
      <w:pPr>
        <w:autoSpaceDE w:val="0"/>
        <w:autoSpaceDN w:val="0"/>
        <w:ind w:firstLineChars="200" w:firstLine="643"/>
        <w:jc w:val="left"/>
        <w:rPr>
          <w:rFonts w:ascii="仿宋_GB2312" w:eastAsia="仿宋_GB2312"/>
          <w:sz w:val="32"/>
          <w:szCs w:val="32"/>
        </w:rPr>
      </w:pPr>
      <w:r w:rsidRPr="004E426A">
        <w:rPr>
          <w:rFonts w:ascii="仿宋_GB2312" w:eastAsia="仿宋_GB2312" w:hint="eastAsia"/>
          <w:b/>
          <w:bCs/>
          <w:sz w:val="32"/>
          <w:szCs w:val="32"/>
        </w:rPr>
        <w:t>十、项目支出：</w:t>
      </w:r>
      <w:r w:rsidRPr="004E426A">
        <w:rPr>
          <w:rFonts w:ascii="仿宋_GB2312" w:eastAsia="仿宋_GB2312" w:hint="eastAsia"/>
          <w:sz w:val="32"/>
          <w:szCs w:val="32"/>
        </w:rPr>
        <w:t>指在基本支出之外为完成特定行政任务和事业发展目标所发生的支出。</w:t>
      </w:r>
    </w:p>
    <w:p w14:paraId="34B68186" w14:textId="77777777" w:rsidR="007A6F79" w:rsidRPr="004E426A" w:rsidRDefault="00000000">
      <w:pPr>
        <w:autoSpaceDE w:val="0"/>
        <w:autoSpaceDN w:val="0"/>
        <w:ind w:firstLineChars="200" w:firstLine="643"/>
        <w:rPr>
          <w:rFonts w:ascii="仿宋_GB2312" w:eastAsia="仿宋_GB2312"/>
          <w:sz w:val="32"/>
          <w:szCs w:val="32"/>
        </w:rPr>
      </w:pPr>
      <w:r w:rsidRPr="004E426A">
        <w:rPr>
          <w:rFonts w:ascii="仿宋_GB2312" w:eastAsia="仿宋_GB2312" w:hint="eastAsia"/>
          <w:b/>
          <w:bCs/>
          <w:sz w:val="32"/>
          <w:szCs w:val="32"/>
        </w:rPr>
        <w:t>十一、经营支出：</w:t>
      </w:r>
      <w:r w:rsidRPr="004E426A">
        <w:rPr>
          <w:rFonts w:ascii="仿宋_GB2312" w:eastAsia="仿宋_GB2312" w:hint="eastAsia"/>
          <w:sz w:val="32"/>
          <w:szCs w:val="32"/>
        </w:rPr>
        <w:t>指事业单位在专业业务活动及其辅助活动之外开展非独立核算经营活动发生的支出。</w:t>
      </w:r>
    </w:p>
    <w:p w14:paraId="5893C90B" w14:textId="77777777" w:rsidR="007A6F79" w:rsidRPr="004E426A" w:rsidRDefault="00000000">
      <w:pPr>
        <w:autoSpaceDE w:val="0"/>
        <w:autoSpaceDN w:val="0"/>
        <w:ind w:firstLineChars="200" w:firstLine="643"/>
        <w:rPr>
          <w:rFonts w:ascii="仿宋_GB2312" w:eastAsia="仿宋_GB2312"/>
          <w:sz w:val="32"/>
          <w:szCs w:val="32"/>
        </w:rPr>
      </w:pPr>
      <w:r w:rsidRPr="004E426A">
        <w:rPr>
          <w:rFonts w:ascii="仿宋_GB2312" w:eastAsia="仿宋_GB2312" w:hint="eastAsia"/>
          <w:b/>
          <w:bCs/>
          <w:sz w:val="32"/>
          <w:szCs w:val="32"/>
        </w:rPr>
        <w:t>十二、对附属单位补助支出：</w:t>
      </w:r>
      <w:r w:rsidRPr="004E426A">
        <w:rPr>
          <w:rFonts w:ascii="仿宋_GB2312" w:eastAsia="仿宋_GB2312" w:hint="eastAsia"/>
          <w:sz w:val="32"/>
          <w:szCs w:val="32"/>
        </w:rPr>
        <w:t>指事业单位发生的用非财政预算资金对附属单位的补助支出。</w:t>
      </w:r>
    </w:p>
    <w:p w14:paraId="3894A342" w14:textId="77777777" w:rsidR="007A6F79" w:rsidRPr="004E426A" w:rsidRDefault="00000000">
      <w:pPr>
        <w:autoSpaceDE w:val="0"/>
        <w:autoSpaceDN w:val="0"/>
        <w:ind w:firstLineChars="200" w:firstLine="643"/>
        <w:rPr>
          <w:rFonts w:ascii="仿宋_GB2312" w:eastAsia="仿宋_GB2312"/>
          <w:sz w:val="32"/>
          <w:szCs w:val="32"/>
        </w:rPr>
      </w:pPr>
      <w:r w:rsidRPr="004E426A">
        <w:rPr>
          <w:rFonts w:ascii="仿宋_GB2312" w:eastAsia="仿宋_GB2312" w:hint="eastAsia"/>
          <w:b/>
          <w:bCs/>
          <w:sz w:val="32"/>
          <w:szCs w:val="32"/>
        </w:rPr>
        <w:t>十三、“三公”经费：</w:t>
      </w:r>
      <w:r w:rsidRPr="004E426A">
        <w:rPr>
          <w:rFonts w:ascii="仿宋_GB2312" w:eastAsia="仿宋_GB2312" w:hint="eastAsia"/>
          <w:sz w:val="32"/>
          <w:szCs w:val="32"/>
        </w:rPr>
        <w:t>指用财政拨款安排的因公出国（境）费、公务用车购置及运行费和公务接待费。其中，因公出国（境）</w:t>
      </w:r>
      <w:proofErr w:type="gramStart"/>
      <w:r w:rsidRPr="004E426A">
        <w:rPr>
          <w:rFonts w:ascii="仿宋_GB2312" w:eastAsia="仿宋_GB2312" w:hint="eastAsia"/>
          <w:sz w:val="32"/>
          <w:szCs w:val="32"/>
        </w:rPr>
        <w:t>费反映</w:t>
      </w:r>
      <w:proofErr w:type="gramEnd"/>
      <w:r w:rsidRPr="004E426A">
        <w:rPr>
          <w:rFonts w:ascii="仿宋_GB2312" w:eastAsia="仿宋_GB2312" w:hint="eastAsia"/>
          <w:sz w:val="32"/>
          <w:szCs w:val="32"/>
        </w:rPr>
        <w:t>单位公务出国（境）的国际旅费、国外城市间交通费、住宿费、伙食费、培训费、公杂费等支出；公务用车购置</w:t>
      </w:r>
      <w:proofErr w:type="gramStart"/>
      <w:r w:rsidRPr="004E426A">
        <w:rPr>
          <w:rFonts w:ascii="仿宋_GB2312" w:eastAsia="仿宋_GB2312" w:hint="eastAsia"/>
          <w:sz w:val="32"/>
          <w:szCs w:val="32"/>
        </w:rPr>
        <w:t>费反映</w:t>
      </w:r>
      <w:proofErr w:type="gramEnd"/>
      <w:r w:rsidRPr="004E426A">
        <w:rPr>
          <w:rFonts w:ascii="仿宋_GB2312" w:eastAsia="仿宋_GB2312" w:hint="eastAsia"/>
          <w:sz w:val="32"/>
          <w:szCs w:val="32"/>
        </w:rPr>
        <w:t>公务用车购置支出（</w:t>
      </w:r>
      <w:proofErr w:type="gramStart"/>
      <w:r w:rsidRPr="004E426A">
        <w:rPr>
          <w:rFonts w:ascii="仿宋_GB2312" w:eastAsia="仿宋_GB2312" w:hint="eastAsia"/>
          <w:sz w:val="32"/>
          <w:szCs w:val="32"/>
        </w:rPr>
        <w:t>含车辆</w:t>
      </w:r>
      <w:proofErr w:type="gramEnd"/>
      <w:r w:rsidRPr="004E426A">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sidRPr="004E426A">
        <w:rPr>
          <w:rFonts w:ascii="仿宋_GB2312" w:eastAsia="仿宋_GB2312" w:hint="eastAsia"/>
          <w:sz w:val="32"/>
          <w:szCs w:val="32"/>
        </w:rPr>
        <w:t>费反映</w:t>
      </w:r>
      <w:proofErr w:type="gramEnd"/>
      <w:r w:rsidRPr="004E426A">
        <w:rPr>
          <w:rFonts w:ascii="仿宋_GB2312" w:eastAsia="仿宋_GB2312" w:hint="eastAsia"/>
          <w:sz w:val="32"/>
          <w:szCs w:val="32"/>
        </w:rPr>
        <w:t>单位按规定开支的各类公务接待（含外宾接待）费用。</w:t>
      </w:r>
    </w:p>
    <w:p w14:paraId="3947E2E9" w14:textId="77777777" w:rsidR="007A6F79" w:rsidRPr="004E426A" w:rsidRDefault="00000000">
      <w:pPr>
        <w:ind w:firstLineChars="200" w:firstLine="643"/>
        <w:rPr>
          <w:rFonts w:ascii="仿宋_GB2312" w:eastAsia="仿宋_GB2312"/>
          <w:sz w:val="32"/>
          <w:szCs w:val="32"/>
        </w:rPr>
      </w:pPr>
      <w:r w:rsidRPr="004E426A">
        <w:rPr>
          <w:rFonts w:ascii="仿宋_GB2312" w:eastAsia="仿宋_GB2312" w:hint="eastAsia"/>
          <w:b/>
          <w:bCs/>
          <w:sz w:val="32"/>
          <w:szCs w:val="32"/>
        </w:rPr>
        <w:t>十四、机关运行经费：</w:t>
      </w:r>
      <w:r w:rsidRPr="004E426A">
        <w:rPr>
          <w:rFonts w:ascii="仿宋_GB2312" w:eastAsia="仿宋_GB2312" w:hint="eastAsia"/>
          <w:sz w:val="32"/>
          <w:szCs w:val="32"/>
        </w:rPr>
        <w:t>行政单位和参照公务员法管理的事业单位财政拨款基本支出中的公用经费支出。</w:t>
      </w:r>
    </w:p>
    <w:p w14:paraId="15D8C682" w14:textId="77777777" w:rsidR="007A6F79" w:rsidRPr="004E426A" w:rsidRDefault="00000000">
      <w:pPr>
        <w:ind w:firstLineChars="200" w:firstLine="640"/>
        <w:jc w:val="center"/>
        <w:outlineLvl w:val="0"/>
        <w:rPr>
          <w:rFonts w:ascii="黑体" w:eastAsia="黑体" w:hAnsi="黑体" w:hint="eastAsia"/>
          <w:sz w:val="32"/>
          <w:szCs w:val="32"/>
        </w:rPr>
      </w:pPr>
      <w:r w:rsidRPr="004E426A">
        <w:rPr>
          <w:rFonts w:ascii="仿宋_GB2312" w:eastAsia="仿宋_GB2312" w:hint="eastAsia"/>
          <w:sz w:val="32"/>
          <w:szCs w:val="32"/>
        </w:rPr>
        <w:br w:type="page"/>
      </w:r>
      <w:r w:rsidRPr="004E426A">
        <w:rPr>
          <w:rFonts w:ascii="黑体" w:eastAsia="黑体" w:hAnsi="黑体" w:hint="eastAsia"/>
          <w:sz w:val="32"/>
          <w:szCs w:val="32"/>
        </w:rPr>
        <w:lastRenderedPageBreak/>
        <w:t>第四部分 部门决算报表（见附表）</w:t>
      </w:r>
    </w:p>
    <w:p w14:paraId="3844361B" w14:textId="77777777" w:rsidR="007A6F79" w:rsidRPr="004E426A"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4E426A">
        <w:rPr>
          <w:rFonts w:ascii="黑体" w:eastAsia="仿宋_GB2312" w:hAnsi="黑体" w:cs="宋体" w:hint="eastAsia"/>
          <w:bCs/>
          <w:kern w:val="0"/>
          <w:sz w:val="32"/>
          <w:szCs w:val="32"/>
        </w:rPr>
        <w:t>一、《收入支出决算总表》</w:t>
      </w:r>
      <w:bookmarkEnd w:id="32"/>
      <w:bookmarkEnd w:id="33"/>
    </w:p>
    <w:p w14:paraId="2BDC6B39" w14:textId="77777777" w:rsidR="007A6F79" w:rsidRPr="004E426A"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4E426A">
        <w:rPr>
          <w:rFonts w:ascii="黑体" w:eastAsia="仿宋_GB2312" w:hAnsi="黑体" w:cs="宋体" w:hint="eastAsia"/>
          <w:bCs/>
          <w:kern w:val="0"/>
          <w:sz w:val="32"/>
          <w:szCs w:val="32"/>
        </w:rPr>
        <w:t>二、《收入决算表》</w:t>
      </w:r>
      <w:bookmarkEnd w:id="34"/>
      <w:bookmarkEnd w:id="35"/>
    </w:p>
    <w:p w14:paraId="420A3323" w14:textId="77777777" w:rsidR="007A6F79" w:rsidRPr="004E426A"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4E426A">
        <w:rPr>
          <w:rFonts w:ascii="黑体" w:eastAsia="仿宋_GB2312" w:hAnsi="黑体" w:cs="宋体" w:hint="eastAsia"/>
          <w:bCs/>
          <w:kern w:val="0"/>
          <w:sz w:val="32"/>
          <w:szCs w:val="32"/>
        </w:rPr>
        <w:t>三、《支出决算表》</w:t>
      </w:r>
      <w:bookmarkEnd w:id="36"/>
      <w:bookmarkEnd w:id="37"/>
    </w:p>
    <w:p w14:paraId="1C589FDB" w14:textId="77777777" w:rsidR="007A6F79" w:rsidRPr="004E426A"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4E426A">
        <w:rPr>
          <w:rFonts w:ascii="黑体" w:eastAsia="仿宋_GB2312" w:hAnsi="黑体" w:cs="宋体" w:hint="eastAsia"/>
          <w:bCs/>
          <w:kern w:val="0"/>
          <w:sz w:val="32"/>
          <w:szCs w:val="32"/>
        </w:rPr>
        <w:t>四、《财政拨款收入支出决算总表》</w:t>
      </w:r>
      <w:bookmarkEnd w:id="38"/>
      <w:bookmarkEnd w:id="39"/>
    </w:p>
    <w:p w14:paraId="0EF95BBE" w14:textId="77777777" w:rsidR="007A6F79" w:rsidRPr="004E426A"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4E426A">
        <w:rPr>
          <w:rFonts w:ascii="黑体" w:eastAsia="仿宋_GB2312" w:hAnsi="黑体" w:cs="宋体" w:hint="eastAsia"/>
          <w:bCs/>
          <w:kern w:val="0"/>
          <w:sz w:val="32"/>
          <w:szCs w:val="32"/>
        </w:rPr>
        <w:t>五、《一般公共预算财政拨款支出决算表》</w:t>
      </w:r>
      <w:bookmarkEnd w:id="40"/>
      <w:bookmarkEnd w:id="41"/>
    </w:p>
    <w:p w14:paraId="0F4150EF" w14:textId="77777777" w:rsidR="007A6F79" w:rsidRPr="004E426A"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4E426A">
        <w:rPr>
          <w:rFonts w:ascii="黑体" w:eastAsia="仿宋_GB2312" w:hAnsi="黑体" w:cs="宋体" w:hint="eastAsia"/>
          <w:bCs/>
          <w:kern w:val="0"/>
          <w:sz w:val="32"/>
          <w:szCs w:val="32"/>
        </w:rPr>
        <w:t>六、《一般公共预算财政拨款基本支出决算表》</w:t>
      </w:r>
      <w:bookmarkEnd w:id="42"/>
      <w:bookmarkEnd w:id="43"/>
    </w:p>
    <w:p w14:paraId="57CA8A2F" w14:textId="77777777" w:rsidR="007A6F79" w:rsidRPr="004E426A" w:rsidRDefault="00000000">
      <w:pPr>
        <w:ind w:firstLineChars="200" w:firstLine="640"/>
        <w:outlineLvl w:val="1"/>
        <w:rPr>
          <w:rFonts w:ascii="黑体" w:eastAsia="仿宋_GB2312" w:hAnsi="黑体" w:cs="宋体" w:hint="eastAsia"/>
          <w:bCs/>
          <w:kern w:val="0"/>
          <w:sz w:val="32"/>
          <w:szCs w:val="32"/>
        </w:rPr>
      </w:pPr>
      <w:r w:rsidRPr="004E426A">
        <w:rPr>
          <w:rFonts w:ascii="黑体" w:eastAsia="仿宋_GB2312" w:hAnsi="黑体" w:cs="宋体" w:hint="eastAsia"/>
          <w:bCs/>
          <w:kern w:val="0"/>
          <w:sz w:val="32"/>
          <w:szCs w:val="32"/>
        </w:rPr>
        <w:t>七、</w:t>
      </w:r>
      <w:bookmarkStart w:id="44" w:name="_Toc29106"/>
      <w:bookmarkStart w:id="45" w:name="_Toc32663"/>
      <w:r w:rsidRPr="004E426A">
        <w:rPr>
          <w:rFonts w:ascii="黑体" w:eastAsia="仿宋_GB2312" w:hAnsi="黑体" w:cs="宋体" w:hint="eastAsia"/>
          <w:bCs/>
          <w:kern w:val="0"/>
          <w:sz w:val="32"/>
          <w:szCs w:val="32"/>
        </w:rPr>
        <w:t>《财政拨款“三公”经费支出决算表》</w:t>
      </w:r>
      <w:bookmarkEnd w:id="44"/>
      <w:bookmarkEnd w:id="45"/>
    </w:p>
    <w:p w14:paraId="1024111B" w14:textId="77777777" w:rsidR="007A6F79" w:rsidRPr="004E426A"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4E426A">
        <w:rPr>
          <w:rFonts w:ascii="黑体" w:eastAsia="仿宋_GB2312" w:hAnsi="黑体" w:cs="宋体" w:hint="eastAsia"/>
          <w:bCs/>
          <w:kern w:val="0"/>
          <w:sz w:val="32"/>
          <w:szCs w:val="32"/>
        </w:rPr>
        <w:t>八、《政府性基金预算财政拨款收入支出决算表》</w:t>
      </w:r>
      <w:bookmarkEnd w:id="46"/>
      <w:bookmarkEnd w:id="47"/>
    </w:p>
    <w:p w14:paraId="52B0FF17" w14:textId="77777777" w:rsidR="007A6F79" w:rsidRPr="004E426A" w:rsidRDefault="00000000">
      <w:pPr>
        <w:ind w:firstLineChars="200" w:firstLine="640"/>
        <w:outlineLvl w:val="1"/>
        <w:rPr>
          <w:rFonts w:ascii="黑体" w:eastAsia="仿宋_GB2312" w:hAnsi="黑体" w:cs="宋体" w:hint="eastAsia"/>
          <w:bCs/>
          <w:kern w:val="0"/>
          <w:sz w:val="32"/>
          <w:szCs w:val="32"/>
        </w:rPr>
      </w:pPr>
      <w:r w:rsidRPr="004E426A">
        <w:rPr>
          <w:rFonts w:ascii="黑体" w:eastAsia="仿宋_GB2312" w:hAnsi="黑体" w:cs="宋体" w:hint="eastAsia"/>
          <w:bCs/>
          <w:kern w:val="0"/>
          <w:sz w:val="32"/>
          <w:szCs w:val="32"/>
        </w:rPr>
        <w:t>九、《国有资本经营预算财政拨款收入支出决算表》</w:t>
      </w:r>
    </w:p>
    <w:p w14:paraId="6B36FDBA" w14:textId="77777777" w:rsidR="007A6F79" w:rsidRPr="004E426A" w:rsidRDefault="007A6F79">
      <w:pPr>
        <w:ind w:firstLineChars="200" w:firstLine="640"/>
        <w:rPr>
          <w:rFonts w:ascii="仿宋_GB2312" w:eastAsia="仿宋_GB2312"/>
          <w:sz w:val="32"/>
          <w:szCs w:val="32"/>
        </w:rPr>
      </w:pPr>
    </w:p>
    <w:p w14:paraId="37B0C9BF" w14:textId="77777777" w:rsidR="007A6F79" w:rsidRPr="004E426A" w:rsidRDefault="007A6F79">
      <w:pPr>
        <w:ind w:firstLineChars="200" w:firstLine="640"/>
        <w:outlineLvl w:val="1"/>
        <w:rPr>
          <w:rFonts w:ascii="黑体" w:eastAsia="黑体" w:hAnsi="黑体" w:cs="宋体" w:hint="eastAsia"/>
          <w:bCs/>
          <w:kern w:val="0"/>
          <w:sz w:val="32"/>
          <w:szCs w:val="32"/>
        </w:rPr>
      </w:pPr>
    </w:p>
    <w:sectPr w:rsidR="007A6F79" w:rsidRPr="004E426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1B2BB7" w14:textId="77777777" w:rsidR="003A72C2" w:rsidRDefault="003A72C2">
      <w:r>
        <w:separator/>
      </w:r>
    </w:p>
  </w:endnote>
  <w:endnote w:type="continuationSeparator" w:id="0">
    <w:p w14:paraId="4365879A" w14:textId="77777777" w:rsidR="003A72C2" w:rsidRDefault="003A7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51B21" w14:textId="77777777" w:rsidR="007A6F79" w:rsidRDefault="00000000">
    <w:pPr>
      <w:pStyle w:val="a4"/>
    </w:pPr>
    <w:r>
      <w:rPr>
        <w:noProof/>
      </w:rPr>
      <mc:AlternateContent>
        <mc:Choice Requires="wps">
          <w:drawing>
            <wp:anchor distT="0" distB="0" distL="114300" distR="114300" simplePos="0" relativeHeight="251658240" behindDoc="0" locked="0" layoutInCell="1" allowOverlap="1" wp14:anchorId="55D09811" wp14:editId="3E66B79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59D0507" w14:textId="77777777" w:rsidR="007A6F79"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55D09811"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059D0507" w14:textId="77777777" w:rsidR="007A6F79"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0A7C69" w14:textId="77777777" w:rsidR="003A72C2" w:rsidRDefault="003A72C2">
      <w:r>
        <w:separator/>
      </w:r>
    </w:p>
  </w:footnote>
  <w:footnote w:type="continuationSeparator" w:id="0">
    <w:p w14:paraId="749679E7" w14:textId="77777777" w:rsidR="003A72C2" w:rsidRDefault="003A72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710563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7A6F79"/>
    <w:rsid w:val="00083880"/>
    <w:rsid w:val="00167F16"/>
    <w:rsid w:val="00213C59"/>
    <w:rsid w:val="002B2445"/>
    <w:rsid w:val="003210CE"/>
    <w:rsid w:val="003A72C2"/>
    <w:rsid w:val="003B189A"/>
    <w:rsid w:val="00442E2B"/>
    <w:rsid w:val="0045190D"/>
    <w:rsid w:val="004E426A"/>
    <w:rsid w:val="007A6F79"/>
    <w:rsid w:val="008A3FD0"/>
    <w:rsid w:val="009F431E"/>
    <w:rsid w:val="00AE7133"/>
    <w:rsid w:val="00B70D59"/>
    <w:rsid w:val="00CA161E"/>
    <w:rsid w:val="00D27261"/>
    <w:rsid w:val="00DB46CC"/>
    <w:rsid w:val="00F52A8D"/>
    <w:rsid w:val="00FA7957"/>
    <w:rsid w:val="00FE3C11"/>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592DAC"/>
  <w15:docId w15:val="{4F78BD94-B07E-42C3-88C3-FACCC1910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6854739">
      <w:bodyDiv w:val="1"/>
      <w:marLeft w:val="0"/>
      <w:marRight w:val="0"/>
      <w:marTop w:val="0"/>
      <w:marBottom w:val="0"/>
      <w:divBdr>
        <w:top w:val="none" w:sz="0" w:space="0" w:color="auto"/>
        <w:left w:val="none" w:sz="0" w:space="0" w:color="auto"/>
        <w:bottom w:val="none" w:sz="0" w:space="0" w:color="auto"/>
        <w:right w:val="none" w:sz="0" w:space="0" w:color="auto"/>
      </w:divBdr>
    </w:div>
    <w:div w:id="552277029">
      <w:bodyDiv w:val="1"/>
      <w:marLeft w:val="0"/>
      <w:marRight w:val="0"/>
      <w:marTop w:val="0"/>
      <w:marBottom w:val="0"/>
      <w:divBdr>
        <w:top w:val="none" w:sz="0" w:space="0" w:color="auto"/>
        <w:left w:val="none" w:sz="0" w:space="0" w:color="auto"/>
        <w:bottom w:val="none" w:sz="0" w:space="0" w:color="auto"/>
        <w:right w:val="none" w:sz="0" w:space="0" w:color="auto"/>
      </w:divBdr>
    </w:div>
    <w:div w:id="572738542">
      <w:bodyDiv w:val="1"/>
      <w:marLeft w:val="0"/>
      <w:marRight w:val="0"/>
      <w:marTop w:val="0"/>
      <w:marBottom w:val="0"/>
      <w:divBdr>
        <w:top w:val="none" w:sz="0" w:space="0" w:color="auto"/>
        <w:left w:val="none" w:sz="0" w:space="0" w:color="auto"/>
        <w:bottom w:val="none" w:sz="0" w:space="0" w:color="auto"/>
        <w:right w:val="none" w:sz="0" w:space="0" w:color="auto"/>
      </w:divBdr>
    </w:div>
    <w:div w:id="10716626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23</Pages>
  <Words>1714</Words>
  <Characters>9772</Characters>
  <Application>Microsoft Office Word</Application>
  <DocSecurity>0</DocSecurity>
  <Lines>81</Lines>
  <Paragraphs>22</Paragraphs>
  <ScaleCrop>false</ScaleCrop>
  <Company/>
  <LinksUpToDate>false</LinksUpToDate>
  <CharactersWithSpaces>11464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5</cp:revision>
  <dcterms:created xsi:type="dcterms:W3CDTF">2014-10-29T12:08:00Z</dcterms:created>
  <dcterms:modified xsi:type="dcterms:W3CDTF">2024-08-19T05:01:00Z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